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FBB" w:rsidRPr="00394F62" w:rsidRDefault="00216FBB" w:rsidP="00146783">
      <w:pPr>
        <w:pStyle w:val="AODocTxt"/>
        <w:keepNext/>
        <w:keepLines/>
        <w:jc w:val="center"/>
        <w:rPr>
          <w:rFonts w:ascii="Arial" w:hAnsi="Arial" w:cs="Arial"/>
          <w:b/>
          <w:sz w:val="32"/>
          <w:szCs w:val="32"/>
          <w:lang w:val="cs-CZ"/>
        </w:rPr>
      </w:pPr>
      <w:r w:rsidRPr="00394F62">
        <w:rPr>
          <w:noProof/>
          <w:sz w:val="32"/>
          <w:szCs w:val="32"/>
          <w:lang w:val="cs-CZ" w:eastAsia="cs-CZ"/>
        </w:rPr>
        <mc:AlternateContent>
          <mc:Choice Requires="wps">
            <w:drawing>
              <wp:anchor distT="0" distB="0" distL="114300" distR="114300" simplePos="0" relativeHeight="251661312" behindDoc="0" locked="0" layoutInCell="1" allowOverlap="1" wp14:anchorId="3C6E2BF8" wp14:editId="6999972B">
                <wp:simplePos x="0" y="0"/>
                <wp:positionH relativeFrom="column">
                  <wp:posOffset>5375275</wp:posOffset>
                </wp:positionH>
                <wp:positionV relativeFrom="paragraph">
                  <wp:posOffset>-583565</wp:posOffset>
                </wp:positionV>
                <wp:extent cx="685800" cy="628650"/>
                <wp:effectExtent l="0" t="0" r="0" b="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339F" w:rsidRPr="00CE2C01" w:rsidRDefault="00BE339F" w:rsidP="00216FBB">
                            <w:pPr>
                              <w:jc w:val="right"/>
                              <w:rPr>
                                <w:rFonts w:ascii="Arial" w:hAnsi="Arial" w:cs="Arial"/>
                                <w:b/>
                                <w:sz w:val="24"/>
                                <w:szCs w:val="24"/>
                                <w:lang w:val="cs-CZ"/>
                              </w:rPr>
                            </w:pPr>
                            <w:r w:rsidRPr="00CE2C01">
                              <w:rPr>
                                <w:rFonts w:ascii="Arial" w:hAnsi="Arial" w:cs="Arial"/>
                                <w:b/>
                                <w:sz w:val="24"/>
                                <w:szCs w:val="24"/>
                                <w:lang w:val="cs-CZ"/>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423.25pt;margin-top:-45.95pt;width:54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JJCjAIAABMFAAAOAAAAZHJzL2Uyb0RvYy54bWysVFtu2zAQ/C/QOxD8d/SA7FhC5CB26qJA&#10;+gCSHoCWKIsoxWVJ2lJa5EA9Ry/WJWUnbtoCRVF9UCR3OdzdmeXF5dBJsufGClAlTc5iSriqoBZq&#10;W9KPd+vJnBLrmKqZBMVLes8tvVy8fHHR64Kn0IKsuSEIomzR65K2zukiimzV8o7ZM9BcobEB0zGH&#10;S7ONasN6RO9klMbxLOrB1NpAxa3F3evRSBcBv2l45d43jeWOyJJibC6MJowbP0aLC1ZsDdOtqA5h&#10;sH+IomNC4aWPUNfMMbIz4heoTlQGLDTurIIugqYRFQ85YDZJ/Cyb25ZpHnLB4lj9WCb7/2Crd/sP&#10;hoi6pCklinVI0R0fHOy/fyMaJCepL1GvbYGetxp93bCEAakO6Vp9A9UnSxSsWqa2/MoY6FvOagwx&#10;8Sejk6MjjvUgm/4t1HgX2zkIQENjOl8/rAhBdKTq/pEejIdUuDmbT+cxWio0zdL5bBroi1hxPKyN&#10;da85dMRPSmqQ/QDO9jfW+WBYcXTxd1mQol4LKcPCbDcracieoVLW4QvxP3OTyjsr8MdGxHEHY8Q7&#10;vM1HG5j/midpFi/TfLKezc8n2TqbTvLzeD6Jk3yZz+Isz67XDz7AJCtaUddc3QjFjypMsr9j+dAP&#10;o36CDklf0nyaTkeG/phkHL7fJdkJh00pRVdSLDh+3okVntdXqg5zx4Qc59HP4YcqYw2O/1CVoAJP&#10;/CgBN2wGRPHS2EB9j3owgHwhtfiS4KQF84WSHruypPbzjhlOiXyjUFN5kmW+jcMim56nuDCnls2p&#10;hakKoUrqKBmnKze2/k4bsW3xplHFCq5Qh40IGnmK6qBe7LyQzOGV8K19ug5eT2/Z4gcAAAD//wMA&#10;UEsDBBQABgAIAAAAIQDSQrJ93gAAAAkBAAAPAAAAZHJzL2Rvd25yZXYueG1sTI/LboMwEEX3lfIP&#10;1kTqpkoMFY9AGaK2Uqtu8/iAASaAim2EnUD+vu6qXc7M0Z1zi/2iBnHjyfZGI4TbAATr2jS9bhHO&#10;p4/NDoR1pBsajGaEO1vYl6uHgvLGzPrAt6NrhQ/RNieEzrkxl9LWHSuyWzOy9reLmRQ5P06tbCaa&#10;fbga5HMQJFJRr/2HjkZ+77j+Pl4VwuVrfoqzufp05/QQJW/Up5W5Iz6ul9cXEI4X9wfDr75Xh9I7&#10;VeaqGysGhF2UxB5F2GRhBsITWRz5TYWQhiDLQv5vUP4AAAD//wMAUEsBAi0AFAAGAAgAAAAhALaD&#10;OJL+AAAA4QEAABMAAAAAAAAAAAAAAAAAAAAAAFtDb250ZW50X1R5cGVzXS54bWxQSwECLQAUAAYA&#10;CAAAACEAOP0h/9YAAACUAQAACwAAAAAAAAAAAAAAAAAvAQAAX3JlbHMvLnJlbHNQSwECLQAUAAYA&#10;CAAAACEAzKiSQowCAAATBQAADgAAAAAAAAAAAAAAAAAuAgAAZHJzL2Uyb0RvYy54bWxQSwECLQAU&#10;AAYACAAAACEA0kKyfd4AAAAJAQAADwAAAAAAAAAAAAAAAADmBAAAZHJzL2Rvd25yZXYueG1sUEsF&#10;BgAAAAAEAAQA8wAAAPEFAAAAAA==&#10;" stroked="f">
                <v:textbox>
                  <w:txbxContent>
                    <w:p w:rsidR="00BE339F" w:rsidRPr="00CE2C01" w:rsidRDefault="00BE339F" w:rsidP="00216FBB">
                      <w:pPr>
                        <w:jc w:val="right"/>
                        <w:rPr>
                          <w:rFonts w:ascii="Arial" w:hAnsi="Arial" w:cs="Arial"/>
                          <w:b/>
                          <w:sz w:val="24"/>
                          <w:szCs w:val="24"/>
                          <w:lang w:val="cs-CZ"/>
                        </w:rPr>
                      </w:pPr>
                      <w:r w:rsidRPr="00CE2C01">
                        <w:rPr>
                          <w:rFonts w:ascii="Arial" w:hAnsi="Arial" w:cs="Arial"/>
                          <w:b/>
                          <w:sz w:val="24"/>
                          <w:szCs w:val="24"/>
                          <w:lang w:val="cs-CZ"/>
                        </w:rPr>
                        <w:t>IV.</w:t>
                      </w:r>
                    </w:p>
                  </w:txbxContent>
                </v:textbox>
              </v:shape>
            </w:pict>
          </mc:Fallback>
        </mc:AlternateContent>
      </w:r>
      <w:r w:rsidRPr="00394F62">
        <w:rPr>
          <w:rFonts w:ascii="Arial" w:hAnsi="Arial" w:cs="Arial"/>
          <w:b/>
          <w:sz w:val="32"/>
          <w:szCs w:val="32"/>
          <w:lang w:val="cs-CZ"/>
        </w:rPr>
        <w:t>DŮVODOVÁ ZPRÁVA</w:t>
      </w:r>
    </w:p>
    <w:p w:rsidR="00216FBB" w:rsidRPr="00394F62" w:rsidRDefault="00216FBB" w:rsidP="00146783">
      <w:pPr>
        <w:pStyle w:val="AODocTxt"/>
        <w:keepNext/>
        <w:keepLines/>
        <w:jc w:val="center"/>
        <w:rPr>
          <w:rFonts w:ascii="Arial" w:hAnsi="Arial" w:cs="Arial"/>
          <w:lang w:val="cs-CZ"/>
        </w:rPr>
      </w:pPr>
      <w:r w:rsidRPr="00394F62">
        <w:rPr>
          <w:rFonts w:ascii="Arial" w:hAnsi="Arial" w:cs="Arial"/>
          <w:lang w:val="cs-CZ"/>
        </w:rPr>
        <w:t xml:space="preserve">k návrhu zákona, kterým se mění zákon č. </w:t>
      </w:r>
      <w:r w:rsidR="00C47996" w:rsidRPr="00394F62">
        <w:rPr>
          <w:rFonts w:ascii="Arial" w:hAnsi="Arial" w:cs="Arial"/>
          <w:lang w:val="cs-CZ"/>
        </w:rPr>
        <w:t>256</w:t>
      </w:r>
      <w:r w:rsidRPr="00394F62">
        <w:rPr>
          <w:rFonts w:ascii="Arial" w:hAnsi="Arial" w:cs="Arial"/>
          <w:lang w:val="cs-CZ"/>
        </w:rPr>
        <w:t>/20</w:t>
      </w:r>
      <w:r w:rsidR="00C47996" w:rsidRPr="00394F62">
        <w:rPr>
          <w:rFonts w:ascii="Arial" w:hAnsi="Arial" w:cs="Arial"/>
          <w:lang w:val="cs-CZ"/>
        </w:rPr>
        <w:t>04</w:t>
      </w:r>
      <w:r w:rsidRPr="00394F62">
        <w:rPr>
          <w:rFonts w:ascii="Arial" w:hAnsi="Arial" w:cs="Arial"/>
          <w:lang w:val="cs-CZ"/>
        </w:rPr>
        <w:t xml:space="preserve"> Sb., o </w:t>
      </w:r>
      <w:r w:rsidR="00C47996" w:rsidRPr="00394F62">
        <w:rPr>
          <w:rFonts w:ascii="Arial" w:hAnsi="Arial" w:cs="Arial"/>
          <w:lang w:val="cs-CZ"/>
        </w:rPr>
        <w:t>podnikání na kapitálovém trhu</w:t>
      </w:r>
      <w:r w:rsidRPr="00394F62">
        <w:rPr>
          <w:rFonts w:ascii="Arial" w:hAnsi="Arial" w:cs="Arial"/>
          <w:lang w:val="cs-CZ"/>
        </w:rPr>
        <w:t>, ve</w:t>
      </w:r>
      <w:r w:rsidR="001B49BD">
        <w:rPr>
          <w:rFonts w:ascii="Arial" w:hAnsi="Arial" w:cs="Arial"/>
          <w:lang w:val="cs-CZ"/>
        </w:rPr>
        <w:t> </w:t>
      </w:r>
      <w:r w:rsidRPr="00394F62">
        <w:rPr>
          <w:rFonts w:ascii="Arial" w:hAnsi="Arial" w:cs="Arial"/>
          <w:lang w:val="cs-CZ"/>
        </w:rPr>
        <w:t>znění pozdějších předpisů, a další související zákony</w:t>
      </w:r>
    </w:p>
    <w:p w:rsidR="00216FBB" w:rsidRPr="00394F62" w:rsidRDefault="00216FBB" w:rsidP="00146783">
      <w:pPr>
        <w:pStyle w:val="AODocTxt"/>
        <w:keepNext/>
        <w:keepLines/>
        <w:jc w:val="center"/>
        <w:rPr>
          <w:rFonts w:ascii="Arial" w:hAnsi="Arial" w:cs="Arial"/>
          <w:b/>
          <w:sz w:val="28"/>
          <w:szCs w:val="28"/>
          <w:lang w:val="cs-CZ"/>
        </w:rPr>
      </w:pPr>
      <w:r w:rsidRPr="00394F62">
        <w:rPr>
          <w:rFonts w:ascii="Arial" w:hAnsi="Arial" w:cs="Arial"/>
          <w:b/>
          <w:sz w:val="28"/>
          <w:szCs w:val="28"/>
          <w:lang w:val="cs-CZ"/>
        </w:rPr>
        <w:t>OBECNÁ ČÁST</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platného právního stavu, včetně zhodnocení současného stavu ve vztahu k zákazu diskriminace a ve vztahu k rovnosti mužů a žen</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 xml:space="preserve">Současný právní stav je nutno zejména přizpůsobit novému nařízení Evropského parlamentu a Rady (EU) 2017/1129 ze dne 14. června 2017 o prospektu, který má být uveřejněn při veřejné nabídce nebo přijetí </w:t>
      </w:r>
      <w:r w:rsidR="005F4233" w:rsidRPr="00394F62">
        <w:rPr>
          <w:rFonts w:ascii="Arial" w:hAnsi="Arial" w:cs="Arial"/>
          <w:lang w:val="cs-CZ"/>
        </w:rPr>
        <w:t>cenných papírů k obchodování na </w:t>
      </w:r>
      <w:r w:rsidRPr="00394F62">
        <w:rPr>
          <w:rFonts w:ascii="Arial" w:hAnsi="Arial" w:cs="Arial"/>
          <w:lang w:val="cs-CZ"/>
        </w:rPr>
        <w:t>regulovaném trhu, a o zrušení směrnice 2003/71/ES (dále též „</w:t>
      </w:r>
      <w:r w:rsidRPr="00394F62">
        <w:rPr>
          <w:rFonts w:ascii="Arial" w:hAnsi="Arial" w:cs="Arial"/>
          <w:b/>
          <w:lang w:val="cs-CZ"/>
        </w:rPr>
        <w:t>nařízení o prospektu</w:t>
      </w:r>
      <w:r w:rsidRPr="00394F62">
        <w:rPr>
          <w:rFonts w:ascii="Arial" w:hAnsi="Arial" w:cs="Arial"/>
          <w:lang w:val="cs-CZ"/>
        </w:rPr>
        <w:t>“), které nahrazuje původní směrnici Evropského parlamentu a Rady 2003/71/ES</w:t>
      </w:r>
      <w:r w:rsidR="00196EC3">
        <w:rPr>
          <w:rFonts w:ascii="Arial" w:hAnsi="Arial" w:cs="Arial"/>
          <w:lang w:val="cs-CZ"/>
        </w:rPr>
        <w:t xml:space="preserve"> ze dne 4. listopadu 2003</w:t>
      </w:r>
      <w:r w:rsidRPr="00394F62">
        <w:rPr>
          <w:rFonts w:ascii="Arial" w:hAnsi="Arial" w:cs="Arial"/>
          <w:lang w:val="cs-CZ"/>
        </w:rPr>
        <w:t xml:space="preserve"> o prospektu, který má být zveřejněn při veřejné nabídce nebo přijetí </w:t>
      </w:r>
      <w:r w:rsidR="005F4233" w:rsidRPr="00394F62">
        <w:rPr>
          <w:rFonts w:ascii="Arial" w:hAnsi="Arial" w:cs="Arial"/>
          <w:lang w:val="cs-CZ"/>
        </w:rPr>
        <w:t>převoditelných cenných papírů k </w:t>
      </w:r>
      <w:r w:rsidRPr="00394F62">
        <w:rPr>
          <w:rFonts w:ascii="Arial" w:hAnsi="Arial" w:cs="Arial"/>
          <w:lang w:val="cs-CZ"/>
        </w:rPr>
        <w:t>obchodování a o změně směrnice 2001/34/ES (dále též „</w:t>
      </w:r>
      <w:r w:rsidRPr="00394F62">
        <w:rPr>
          <w:rFonts w:ascii="Arial" w:hAnsi="Arial" w:cs="Arial"/>
          <w:b/>
          <w:lang w:val="cs-CZ"/>
        </w:rPr>
        <w:t>směrnice o prospektu</w:t>
      </w:r>
      <w:r w:rsidRPr="00394F62">
        <w:rPr>
          <w:rFonts w:ascii="Arial" w:hAnsi="Arial" w:cs="Arial"/>
          <w:lang w:val="cs-CZ"/>
        </w:rPr>
        <w:t>“), která byla transponována do českého právního řádu zákonem č. 56/2006 Sb. zejména do § 34 a násl. zákona č. 256/2004 Sb., o podnikání na kapitálovém trhu</w:t>
      </w:r>
      <w:r w:rsidR="005F4233" w:rsidRPr="00394F62">
        <w:rPr>
          <w:rFonts w:ascii="Arial" w:hAnsi="Arial" w:cs="Arial"/>
          <w:lang w:val="cs-CZ"/>
        </w:rPr>
        <w:t>, ve </w:t>
      </w:r>
      <w:r w:rsidRPr="00394F62">
        <w:rPr>
          <w:rFonts w:ascii="Arial" w:hAnsi="Arial" w:cs="Arial"/>
          <w:lang w:val="cs-CZ"/>
        </w:rPr>
        <w:t>znění pozdějších předpisů (dále též „</w:t>
      </w:r>
      <w:r w:rsidRPr="00394F62">
        <w:rPr>
          <w:rFonts w:ascii="Arial" w:hAnsi="Arial" w:cs="Arial"/>
          <w:b/>
          <w:lang w:val="cs-CZ"/>
        </w:rPr>
        <w:t>ZPKT</w:t>
      </w:r>
      <w:r w:rsidRPr="00394F62">
        <w:rPr>
          <w:rFonts w:ascii="Arial" w:hAnsi="Arial" w:cs="Arial"/>
          <w:lang w:val="cs-CZ"/>
        </w:rPr>
        <w:t>“). V oblastech souvisejících s prospektem a nabízením cenných papírů byly identifikovány i některé další nedostatky, na které je vhodné touto novelou reagovat. Patří mezi ně například neexistence spolehlivé databáze o korporátních dluhopisech v listinné podobě bez prospektu, či nad</w:t>
      </w:r>
      <w:r w:rsidR="005F4233" w:rsidRPr="00394F62">
        <w:rPr>
          <w:rFonts w:ascii="Arial" w:hAnsi="Arial" w:cs="Arial"/>
          <w:lang w:val="cs-CZ"/>
        </w:rPr>
        <w:t>měrné spoléhání se investorů na </w:t>
      </w:r>
      <w:r w:rsidRPr="00394F62">
        <w:rPr>
          <w:rFonts w:ascii="Arial" w:hAnsi="Arial" w:cs="Arial"/>
          <w:lang w:val="cs-CZ"/>
        </w:rPr>
        <w:t>(neexistující) dohled České národní banky (dále též „</w:t>
      </w:r>
      <w:r w:rsidRPr="00394F62">
        <w:rPr>
          <w:rFonts w:ascii="Arial" w:hAnsi="Arial" w:cs="Arial"/>
          <w:b/>
          <w:lang w:val="cs-CZ"/>
        </w:rPr>
        <w:t>ČNB</w:t>
      </w:r>
      <w:r w:rsidRPr="00394F62">
        <w:rPr>
          <w:rFonts w:ascii="Arial" w:hAnsi="Arial" w:cs="Arial"/>
          <w:lang w:val="cs-CZ"/>
        </w:rPr>
        <w:t xml:space="preserve">“) v oblasti emisí dluhopisů. Rovněž úprava distribuce v oblasti kapitálového trhu tak, jak byla od 3. ledna 2018 nastavena novelou č. 204/2017 Sb. se ukázala v dílčích ohledech jako příliš přísná. Například nebyla úplně dotažena </w:t>
      </w:r>
      <w:proofErr w:type="spellStart"/>
      <w:r w:rsidRPr="00394F62">
        <w:rPr>
          <w:rFonts w:ascii="Arial" w:hAnsi="Arial" w:cs="Arial"/>
          <w:lang w:val="cs-CZ"/>
        </w:rPr>
        <w:t>provazba</w:t>
      </w:r>
      <w:proofErr w:type="spellEnd"/>
      <w:r w:rsidRPr="00394F62">
        <w:rPr>
          <w:rFonts w:ascii="Arial" w:hAnsi="Arial" w:cs="Arial"/>
          <w:lang w:val="cs-CZ"/>
        </w:rPr>
        <w:t xml:space="preserve"> mezi ZPKT a distribucí doplňkového penzijního spoření, a to včetně otázek souvisejících se správními poplatky. Zejména pro distributory doplňkového penzijního spoření, kteří jinak nenabízí produkty kapitálového trhu (zejména dluhopisy a investiční fondy)</w:t>
      </w:r>
      <w:r w:rsidR="00A1591A">
        <w:rPr>
          <w:rFonts w:ascii="Arial" w:hAnsi="Arial" w:cs="Arial"/>
          <w:lang w:val="cs-CZ"/>
        </w:rPr>
        <w:t>,</w:t>
      </w:r>
      <w:r w:rsidRPr="00394F62">
        <w:rPr>
          <w:rFonts w:ascii="Arial" w:hAnsi="Arial" w:cs="Arial"/>
          <w:lang w:val="cs-CZ"/>
        </w:rPr>
        <w:t xml:space="preserve"> se úprava ukázala jako příliš přísná. Další nedostatky platné právní úpravy jsou spatřovány v nejistotě ohledně úpadku podfondů a podílových fondů, kdy se tato nejistota promítá do dražšího financování se dluhem, ať již bankovními úvěry či dluhopisy. Dílčí nedostatky vyplynuly </w:t>
      </w:r>
      <w:r w:rsidR="005F4233" w:rsidRPr="00394F62">
        <w:rPr>
          <w:rFonts w:ascii="Arial" w:hAnsi="Arial" w:cs="Arial"/>
          <w:lang w:val="cs-CZ"/>
        </w:rPr>
        <w:t xml:space="preserve">z veřejné konzultace </w:t>
      </w:r>
      <w:r w:rsidR="00146783">
        <w:rPr>
          <w:rFonts w:ascii="Arial" w:hAnsi="Arial" w:cs="Arial"/>
          <w:lang w:val="cs-CZ"/>
        </w:rPr>
        <w:t>i ve vztahu k zákonu č. </w:t>
      </w:r>
      <w:r w:rsidRPr="00394F62">
        <w:rPr>
          <w:rFonts w:ascii="Arial" w:hAnsi="Arial" w:cs="Arial"/>
          <w:lang w:val="cs-CZ"/>
        </w:rPr>
        <w:t>240/2013</w:t>
      </w:r>
      <w:r w:rsidR="00A1591A">
        <w:rPr>
          <w:rFonts w:ascii="Arial" w:hAnsi="Arial" w:cs="Arial"/>
          <w:lang w:val="cs-CZ"/>
        </w:rPr>
        <w:t> </w:t>
      </w:r>
      <w:r w:rsidRPr="00394F62">
        <w:rPr>
          <w:rFonts w:ascii="Arial" w:hAnsi="Arial" w:cs="Arial"/>
          <w:lang w:val="cs-CZ"/>
        </w:rPr>
        <w:t>Sb., o investičních společnostech a investičních fondech, ve znění pozdějších předpisů (dále též „</w:t>
      </w:r>
      <w:r w:rsidRPr="00394F62">
        <w:rPr>
          <w:rFonts w:ascii="Arial" w:hAnsi="Arial" w:cs="Arial"/>
          <w:b/>
          <w:lang w:val="cs-CZ"/>
        </w:rPr>
        <w:t>ZISIF</w:t>
      </w:r>
      <w:r w:rsidRPr="00394F62">
        <w:rPr>
          <w:rFonts w:ascii="Arial" w:hAnsi="Arial" w:cs="Arial"/>
          <w:lang w:val="cs-CZ"/>
        </w:rPr>
        <w:t xml:space="preserve">“), například v oblasti </w:t>
      </w:r>
      <w:r w:rsidR="00A1591A">
        <w:rPr>
          <w:rFonts w:ascii="Arial" w:hAnsi="Arial" w:cs="Arial"/>
          <w:lang w:val="cs-CZ"/>
        </w:rPr>
        <w:t>úpravy</w:t>
      </w:r>
      <w:r w:rsidR="00A1591A" w:rsidRPr="00394F62">
        <w:rPr>
          <w:rFonts w:ascii="Arial" w:hAnsi="Arial" w:cs="Arial"/>
          <w:lang w:val="cs-CZ"/>
        </w:rPr>
        <w:t xml:space="preserve"> </w:t>
      </w:r>
      <w:r w:rsidRPr="00394F62">
        <w:rPr>
          <w:rFonts w:ascii="Arial" w:hAnsi="Arial" w:cs="Arial"/>
          <w:lang w:val="cs-CZ"/>
        </w:rPr>
        <w:t>promotéra, shromáždění podílníků, investičních akcií, depozitářů podlimitních fondů kvalifikovaných investorů, outsourcingu ve</w:t>
      </w:r>
      <w:r w:rsidR="00146783">
        <w:rPr>
          <w:rFonts w:ascii="Arial" w:hAnsi="Arial" w:cs="Arial"/>
          <w:lang w:val="cs-CZ"/>
        </w:rPr>
        <w:t> </w:t>
      </w:r>
      <w:r w:rsidR="005F4233" w:rsidRPr="00394F62">
        <w:rPr>
          <w:rFonts w:ascii="Arial" w:hAnsi="Arial" w:cs="Arial"/>
          <w:lang w:val="cs-CZ"/>
        </w:rPr>
        <w:t>vztahu k alternativním aktivům či tolerance nevýznamných chyb v oceňování. Bylo by vhodné pokusit se zmíněné nedostatky touto novelou napravit.</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Současný právní stav není v rozporu se zákazem diskriminace, ani není v rozporu s principem rovnosti mužů a žen.</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Odůvodnění hlavních principů navrhované právní úpravy, včetně zhodnocení návrhu zákona ve vztahu k zákazu diskriminace a ve vztahu k rovnosti mužů a žen</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Návrh zákona zejména adaptuje nařízení o prospektu</w:t>
      </w:r>
      <w:r w:rsidR="005F4233" w:rsidRPr="00394F62">
        <w:rPr>
          <w:rFonts w:ascii="Arial" w:hAnsi="Arial" w:cs="Arial"/>
          <w:lang w:val="cs-CZ"/>
        </w:rPr>
        <w:t>, které nahradilo směrnici o </w:t>
      </w:r>
      <w:r w:rsidRPr="00394F62">
        <w:rPr>
          <w:rFonts w:ascii="Arial" w:hAnsi="Arial" w:cs="Arial"/>
          <w:lang w:val="cs-CZ"/>
        </w:rPr>
        <w:t>prospektu. Protože je nutno transpoziční ustanove</w:t>
      </w:r>
      <w:r w:rsidR="005F4233" w:rsidRPr="00394F62">
        <w:rPr>
          <w:rFonts w:ascii="Arial" w:hAnsi="Arial" w:cs="Arial"/>
          <w:lang w:val="cs-CZ"/>
        </w:rPr>
        <w:t>ní zrušit, poskytuje nařízení o </w:t>
      </w:r>
      <w:r w:rsidRPr="00394F62">
        <w:rPr>
          <w:rFonts w:ascii="Arial" w:hAnsi="Arial" w:cs="Arial"/>
          <w:lang w:val="cs-CZ"/>
        </w:rPr>
        <w:t>prospektu členským státům lhůtu do 21. července 2019. Z tohoto důvodu je možné adaptaci provést klasickým nezkráceným legislativním procesem. Při té příležitosti se proto provádějí i další žádoucí změny některých souvisejících zákonů a provádí se i některé potřebné úpravy i v ZPKT.</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lastRenderedPageBreak/>
        <w:t>Nad rámec povinné adaptace tak návrh zákona provádí tyto změny:</w:t>
      </w:r>
    </w:p>
    <w:p w:rsidR="00FB338A" w:rsidRPr="00394F62" w:rsidRDefault="00FB338A" w:rsidP="00146783">
      <w:pPr>
        <w:pStyle w:val="AODocTxtL1"/>
        <w:keepNext/>
        <w:keepLines/>
        <w:numPr>
          <w:ilvl w:val="0"/>
          <w:numId w:val="22"/>
        </w:numPr>
        <w:rPr>
          <w:rFonts w:ascii="Arial" w:hAnsi="Arial" w:cs="Arial"/>
          <w:lang w:val="cs-CZ"/>
        </w:rPr>
      </w:pPr>
      <w:r w:rsidRPr="00394F62">
        <w:rPr>
          <w:rFonts w:ascii="Arial" w:hAnsi="Arial" w:cs="Arial"/>
          <w:lang w:val="cs-CZ"/>
        </w:rPr>
        <w:t>v § 14b ZPKT se působnost zužuje jen na osoby, které jednají s drobnými zákazníky,</w:t>
      </w:r>
    </w:p>
    <w:p w:rsidR="00FB338A" w:rsidRPr="00394F62" w:rsidRDefault="00FB338A" w:rsidP="00146783">
      <w:pPr>
        <w:pStyle w:val="AODocTxtL1"/>
        <w:keepNext/>
        <w:keepLines/>
        <w:numPr>
          <w:ilvl w:val="0"/>
          <w:numId w:val="22"/>
        </w:numPr>
        <w:rPr>
          <w:rFonts w:ascii="Arial" w:hAnsi="Arial" w:cs="Arial"/>
          <w:lang w:val="cs-CZ"/>
        </w:rPr>
      </w:pPr>
      <w:r w:rsidRPr="00394F62">
        <w:rPr>
          <w:rFonts w:ascii="Arial" w:hAnsi="Arial" w:cs="Arial"/>
          <w:lang w:val="cs-CZ"/>
        </w:rPr>
        <w:t>v § 16 ZPKT se doplňuje informační povinnost o krytém zákaznickém majetku,</w:t>
      </w:r>
    </w:p>
    <w:p w:rsidR="00FB338A" w:rsidRPr="00394F62" w:rsidRDefault="00FB338A" w:rsidP="00146783">
      <w:pPr>
        <w:pStyle w:val="AODocTxtL1"/>
        <w:keepNext/>
        <w:keepLines/>
        <w:numPr>
          <w:ilvl w:val="0"/>
          <w:numId w:val="22"/>
        </w:numPr>
        <w:rPr>
          <w:rFonts w:ascii="Arial" w:hAnsi="Arial" w:cs="Arial"/>
          <w:lang w:val="cs-CZ"/>
        </w:rPr>
      </w:pPr>
      <w:r w:rsidRPr="00394F62">
        <w:rPr>
          <w:rFonts w:ascii="Arial" w:hAnsi="Arial" w:cs="Arial"/>
          <w:lang w:val="cs-CZ"/>
        </w:rPr>
        <w:t xml:space="preserve">v § 17 </w:t>
      </w:r>
      <w:r w:rsidR="00C03544">
        <w:rPr>
          <w:rFonts w:ascii="Arial" w:hAnsi="Arial" w:cs="Arial"/>
          <w:lang w:val="cs-CZ"/>
        </w:rPr>
        <w:t xml:space="preserve">a v § 15a odst. 3 </w:t>
      </w:r>
      <w:r w:rsidRPr="00394F62">
        <w:rPr>
          <w:rFonts w:ascii="Arial" w:hAnsi="Arial" w:cs="Arial"/>
          <w:lang w:val="cs-CZ"/>
        </w:rPr>
        <w:t>ZPKT se upřesňuje transpozice směrnice o trzích finančních nástrojů (2014/65/EU, tzv. MiFID</w:t>
      </w:r>
      <w:r w:rsidR="00B72B17">
        <w:rPr>
          <w:rFonts w:ascii="Arial" w:hAnsi="Arial" w:cs="Arial"/>
          <w:lang w:val="cs-CZ"/>
        </w:rPr>
        <w:t xml:space="preserve"> </w:t>
      </w:r>
      <w:r w:rsidR="00146783">
        <w:rPr>
          <w:rFonts w:ascii="Arial" w:hAnsi="Arial" w:cs="Arial"/>
          <w:lang w:val="cs-CZ"/>
        </w:rPr>
        <w:t>II</w:t>
      </w:r>
      <w:r w:rsidRPr="00394F62">
        <w:rPr>
          <w:rFonts w:ascii="Arial" w:hAnsi="Arial" w:cs="Arial"/>
          <w:lang w:val="cs-CZ"/>
        </w:rPr>
        <w:t>) provedená zákonem č. 204/2017 Sb.,</w:t>
      </w:r>
    </w:p>
    <w:p w:rsidR="00C03544" w:rsidRDefault="00C03544" w:rsidP="00146783">
      <w:pPr>
        <w:pStyle w:val="AODocTxtL1"/>
        <w:keepNext/>
        <w:keepLines/>
        <w:numPr>
          <w:ilvl w:val="0"/>
          <w:numId w:val="22"/>
        </w:numPr>
        <w:rPr>
          <w:rFonts w:ascii="Arial" w:hAnsi="Arial" w:cs="Arial"/>
          <w:lang w:val="cs-CZ"/>
        </w:rPr>
      </w:pPr>
      <w:r w:rsidRPr="00394F62">
        <w:rPr>
          <w:rFonts w:ascii="Arial" w:hAnsi="Arial" w:cs="Arial"/>
          <w:lang w:val="cs-CZ"/>
        </w:rPr>
        <w:t xml:space="preserve">v § 128 </w:t>
      </w:r>
      <w:r w:rsidR="00C66514">
        <w:rPr>
          <w:rFonts w:ascii="Arial" w:hAnsi="Arial" w:cs="Arial"/>
          <w:lang w:val="cs-CZ"/>
        </w:rPr>
        <w:t xml:space="preserve">ZPKT </w:t>
      </w:r>
      <w:r w:rsidRPr="00394F62">
        <w:rPr>
          <w:rFonts w:ascii="Arial" w:hAnsi="Arial" w:cs="Arial"/>
          <w:lang w:val="cs-CZ"/>
        </w:rPr>
        <w:t>se odstraňuje duplicitní definice majetku zákazníka</w:t>
      </w:r>
      <w:r>
        <w:rPr>
          <w:rFonts w:ascii="Arial" w:hAnsi="Arial" w:cs="Arial"/>
          <w:lang w:val="cs-CZ"/>
        </w:rPr>
        <w:t>,</w:t>
      </w:r>
    </w:p>
    <w:p w:rsidR="00C03544" w:rsidRPr="00394F62" w:rsidRDefault="00C03544" w:rsidP="00146783">
      <w:pPr>
        <w:pStyle w:val="AODocTxtL1"/>
        <w:keepNext/>
        <w:keepLines/>
        <w:numPr>
          <w:ilvl w:val="0"/>
          <w:numId w:val="22"/>
        </w:numPr>
        <w:rPr>
          <w:rFonts w:ascii="Arial" w:hAnsi="Arial" w:cs="Arial"/>
          <w:lang w:val="cs-CZ"/>
        </w:rPr>
      </w:pPr>
      <w:r>
        <w:rPr>
          <w:rFonts w:ascii="Arial" w:hAnsi="Arial" w:cs="Arial"/>
          <w:lang w:val="cs-CZ"/>
        </w:rPr>
        <w:t xml:space="preserve">v § 15d odst. 1 </w:t>
      </w:r>
      <w:r w:rsidR="00C66514">
        <w:rPr>
          <w:rFonts w:ascii="Arial" w:hAnsi="Arial" w:cs="Arial"/>
          <w:lang w:val="cs-CZ"/>
        </w:rPr>
        <w:t xml:space="preserve">ZPKT </w:t>
      </w:r>
      <w:r>
        <w:rPr>
          <w:rFonts w:ascii="Arial" w:hAnsi="Arial" w:cs="Arial"/>
          <w:lang w:val="cs-CZ"/>
        </w:rPr>
        <w:t>se doplňuje transpozice směrnice o garančních schématech, která byla omylem zrušena poslední novelou,</w:t>
      </w:r>
    </w:p>
    <w:p w:rsidR="00FB338A" w:rsidRPr="00394F62" w:rsidRDefault="00FB338A" w:rsidP="00146783">
      <w:pPr>
        <w:pStyle w:val="AODocTxtL1"/>
        <w:keepNext/>
        <w:keepLines/>
        <w:numPr>
          <w:ilvl w:val="0"/>
          <w:numId w:val="22"/>
        </w:numPr>
        <w:rPr>
          <w:rFonts w:ascii="Arial" w:hAnsi="Arial" w:cs="Arial"/>
          <w:lang w:val="cs-CZ"/>
        </w:rPr>
      </w:pPr>
      <w:r w:rsidRPr="00394F62">
        <w:rPr>
          <w:rFonts w:ascii="Arial" w:hAnsi="Arial" w:cs="Arial"/>
          <w:lang w:val="cs-CZ"/>
        </w:rPr>
        <w:t xml:space="preserve">v </w:t>
      </w:r>
      <w:r w:rsidR="00C03544">
        <w:rPr>
          <w:rFonts w:ascii="Arial" w:hAnsi="Arial" w:cs="Arial"/>
          <w:lang w:val="cs-CZ"/>
        </w:rPr>
        <w:t xml:space="preserve">§ 2a, </w:t>
      </w:r>
      <w:r w:rsidRPr="00394F62">
        <w:rPr>
          <w:rFonts w:ascii="Arial" w:hAnsi="Arial" w:cs="Arial"/>
          <w:lang w:val="cs-CZ"/>
        </w:rPr>
        <w:t xml:space="preserve">§ 32a, § 122a, § 159, § 166 a § 168 </w:t>
      </w:r>
      <w:r w:rsidR="00C66514">
        <w:rPr>
          <w:rFonts w:ascii="Arial" w:hAnsi="Arial" w:cs="Arial"/>
          <w:lang w:val="cs-CZ"/>
        </w:rPr>
        <w:t xml:space="preserve">ZPKT </w:t>
      </w:r>
      <w:r w:rsidRPr="00394F62">
        <w:rPr>
          <w:rFonts w:ascii="Arial" w:hAnsi="Arial" w:cs="Arial"/>
          <w:lang w:val="cs-CZ"/>
        </w:rPr>
        <w:t>se opravuj</w:t>
      </w:r>
      <w:r w:rsidR="00C03544">
        <w:rPr>
          <w:rFonts w:ascii="Arial" w:hAnsi="Arial" w:cs="Arial"/>
          <w:lang w:val="cs-CZ"/>
        </w:rPr>
        <w:t>í</w:t>
      </w:r>
      <w:r w:rsidRPr="00394F62">
        <w:rPr>
          <w:rFonts w:ascii="Arial" w:hAnsi="Arial" w:cs="Arial"/>
          <w:lang w:val="cs-CZ"/>
        </w:rPr>
        <w:t xml:space="preserve"> chybn</w:t>
      </w:r>
      <w:r w:rsidR="00C03544">
        <w:rPr>
          <w:rFonts w:ascii="Arial" w:hAnsi="Arial" w:cs="Arial"/>
          <w:lang w:val="cs-CZ"/>
        </w:rPr>
        <w:t>é</w:t>
      </w:r>
      <w:r w:rsidRPr="00394F62">
        <w:rPr>
          <w:rFonts w:ascii="Arial" w:hAnsi="Arial" w:cs="Arial"/>
          <w:lang w:val="cs-CZ"/>
        </w:rPr>
        <w:t xml:space="preserve"> odkaz</w:t>
      </w:r>
      <w:r w:rsidR="00C03544">
        <w:rPr>
          <w:rFonts w:ascii="Arial" w:hAnsi="Arial" w:cs="Arial"/>
          <w:lang w:val="cs-CZ"/>
        </w:rPr>
        <w:t>y.</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Navrhuje se provést i drobnou úpravu zákona č. 190/2004 Sb., o dluhopisech, ve znění pozdějších předpisů (dále též „</w:t>
      </w:r>
      <w:r w:rsidRPr="00394F62">
        <w:rPr>
          <w:rFonts w:ascii="Arial" w:hAnsi="Arial" w:cs="Arial"/>
          <w:b/>
          <w:lang w:val="cs-CZ"/>
        </w:rPr>
        <w:t>ZoDluh</w:t>
      </w:r>
      <w:r w:rsidRPr="00394F62">
        <w:rPr>
          <w:rFonts w:ascii="Arial" w:hAnsi="Arial" w:cs="Arial"/>
          <w:lang w:val="cs-CZ"/>
        </w:rPr>
        <w:t>“) tak, jak vyplynulo z veřejné konzultace k nařízení (EU) o prospektu a k dalším souvisejícím otázkám uveřejněné na webových stránkách Ministerstva financí ČR (dále též „</w:t>
      </w:r>
      <w:r w:rsidRPr="00394F62">
        <w:rPr>
          <w:rFonts w:ascii="Arial" w:hAnsi="Arial" w:cs="Arial"/>
          <w:b/>
          <w:lang w:val="cs-CZ"/>
        </w:rPr>
        <w:t>MF ČR</w:t>
      </w:r>
      <w:r w:rsidRPr="00394F62">
        <w:rPr>
          <w:rFonts w:ascii="Arial" w:hAnsi="Arial" w:cs="Arial"/>
          <w:lang w:val="cs-CZ"/>
        </w:rPr>
        <w:t>“)</w:t>
      </w:r>
      <w:r w:rsidRPr="00394F62">
        <w:rPr>
          <w:rStyle w:val="Znakapoznpodarou"/>
          <w:rFonts w:ascii="Arial" w:hAnsi="Arial" w:cs="Arial"/>
          <w:lang w:val="cs-CZ"/>
        </w:rPr>
        <w:footnoteReference w:id="1"/>
      </w:r>
      <w:r w:rsidRPr="00394F62">
        <w:rPr>
          <w:rFonts w:ascii="Arial" w:hAnsi="Arial" w:cs="Arial"/>
          <w:lang w:val="cs-CZ"/>
        </w:rPr>
        <w:t>. Konkrétně se stanovuje povinnost, aby všem emisím dluhopisů byl přidělen ISIN. Tím bude zajištěno, že všechny emise dluhopisů (zejména ty, k nimž nebyl vyhotoven prospekt) b</w:t>
      </w:r>
      <w:r w:rsidR="00C66514">
        <w:rPr>
          <w:rFonts w:ascii="Arial" w:hAnsi="Arial" w:cs="Arial"/>
          <w:lang w:val="cs-CZ"/>
        </w:rPr>
        <w:t>udou</w:t>
      </w:r>
      <w:r w:rsidRPr="00394F62">
        <w:rPr>
          <w:rFonts w:ascii="Arial" w:hAnsi="Arial" w:cs="Arial"/>
          <w:lang w:val="cs-CZ"/>
        </w:rPr>
        <w:t xml:space="preserve"> snadno dohledatelné. Tato potřeba vyplynula mimo jiné i ze zprávy Světové banky o kapitálovém trhu v ČR, rovněž publikované na webových stránkách MF ČR</w:t>
      </w:r>
      <w:r w:rsidRPr="00394F62">
        <w:rPr>
          <w:rStyle w:val="Znakapoznpodarou"/>
          <w:rFonts w:ascii="Arial" w:hAnsi="Arial" w:cs="Arial"/>
          <w:lang w:val="cs-CZ"/>
        </w:rPr>
        <w:footnoteReference w:id="2"/>
      </w:r>
      <w:r w:rsidRPr="00394F62">
        <w:rPr>
          <w:rFonts w:ascii="Arial" w:hAnsi="Arial" w:cs="Arial"/>
          <w:lang w:val="cs-CZ"/>
        </w:rPr>
        <w:t xml:space="preserve">. Současně se jako povinná náležitost emisních podmínek navrhuje stanovit upozornění, že ČNB neprovádí dohled a prospekt schvaluje jen z hlediska úplnosti a nikoli věcné správnosti. Tím by mělo být posíleno odpovědné investování do korporátních dluhopisů, které jsou důležitou součástí kapitálového trhu. </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Další změny se provádí v zákoně č. 634/2004 Sb., o správních poplatcích, ve znění pozdějších předpisů (dále též „</w:t>
      </w:r>
      <w:proofErr w:type="spellStart"/>
      <w:r w:rsidRPr="00394F62">
        <w:rPr>
          <w:rFonts w:ascii="Arial" w:hAnsi="Arial" w:cs="Arial"/>
          <w:b/>
          <w:lang w:val="cs-CZ"/>
        </w:rPr>
        <w:t>ZoSP</w:t>
      </w:r>
      <w:proofErr w:type="spellEnd"/>
      <w:r w:rsidRPr="00394F62">
        <w:rPr>
          <w:rFonts w:ascii="Arial" w:hAnsi="Arial" w:cs="Arial"/>
          <w:lang w:val="cs-CZ"/>
        </w:rPr>
        <w:t>“), kde se v položce 65 v bodě 2 provádí oprava odkazu a v dalších bodech se provádí změny nezbytné s ohledem na snahu o harmonizaci distribuce na finančním trhu. Kromě změn reagujících na změnu zákona č. 427/2011 Sb., o doplňkovém penzijním spoření, ve znění pozdějších předpisů (dále též „</w:t>
      </w:r>
      <w:r w:rsidRPr="00394F62">
        <w:rPr>
          <w:rFonts w:ascii="Arial" w:hAnsi="Arial" w:cs="Arial"/>
          <w:b/>
          <w:lang w:val="cs-CZ"/>
        </w:rPr>
        <w:t>ZDPS</w:t>
      </w:r>
      <w:r w:rsidR="00A8708D">
        <w:rPr>
          <w:rFonts w:ascii="Arial" w:hAnsi="Arial" w:cs="Arial"/>
          <w:lang w:val="cs-CZ"/>
        </w:rPr>
        <w:t>“) se </w:t>
      </w:r>
      <w:r w:rsidRPr="00394F62">
        <w:rPr>
          <w:rFonts w:ascii="Arial" w:hAnsi="Arial" w:cs="Arial"/>
          <w:lang w:val="cs-CZ"/>
        </w:rPr>
        <w:t>upravuje výslovně situace, kdy samostatný zprostředkovatel či vázaný zástupce provádí distribuci současně ve více sektorech finančního trhu (konkrétně v oblasti spotřebitelského úvěru, doplňkového penzijního spoření, kapitálového trhu a pojištění).</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V zákoně č. 182/2006 Sb., o úpadku a způsobech jeho řešení (insolvenční zákon), ve znění pozdějších předpisu (dále též „</w:t>
      </w:r>
      <w:r w:rsidRPr="00394F62">
        <w:rPr>
          <w:rFonts w:ascii="Arial" w:hAnsi="Arial" w:cs="Arial"/>
          <w:b/>
          <w:lang w:val="cs-CZ"/>
        </w:rPr>
        <w:t>InsZ</w:t>
      </w:r>
      <w:r w:rsidRPr="00394F62">
        <w:rPr>
          <w:rFonts w:ascii="Arial" w:hAnsi="Arial" w:cs="Arial"/>
          <w:lang w:val="cs-CZ"/>
        </w:rPr>
        <w:t xml:space="preserve">“) se výslovně upravuje řešení úpadku souborů majetku bez právní subjektivity, konkrétně podfondu akciové společnosti s proměnným základním </w:t>
      </w:r>
      <w:r w:rsidRPr="00394F62">
        <w:rPr>
          <w:rFonts w:ascii="Arial" w:hAnsi="Arial" w:cs="Arial"/>
          <w:lang w:val="cs-CZ"/>
        </w:rPr>
        <w:lastRenderedPageBreak/>
        <w:t>kapitálem a podílového fondu. Opět se jedná o otázku, po jejímž řešení trh dlouhodobě volá, zejména z důvodu možného poskytování úvěrů těmto zařízením (</w:t>
      </w:r>
      <w:proofErr w:type="spellStart"/>
      <w:r w:rsidRPr="00394F62">
        <w:rPr>
          <w:rFonts w:ascii="Arial" w:hAnsi="Arial" w:cs="Arial"/>
          <w:lang w:val="cs-CZ"/>
        </w:rPr>
        <w:t>nonsubjektům</w:t>
      </w:r>
      <w:proofErr w:type="spellEnd"/>
      <w:r w:rsidRPr="00394F62">
        <w:rPr>
          <w:rFonts w:ascii="Arial" w:hAnsi="Arial" w:cs="Arial"/>
          <w:lang w:val="cs-CZ"/>
        </w:rPr>
        <w:t>)</w:t>
      </w:r>
      <w:r w:rsidR="005F4233" w:rsidRPr="00394F62">
        <w:rPr>
          <w:rFonts w:ascii="Arial" w:hAnsi="Arial" w:cs="Arial"/>
          <w:lang w:val="cs-CZ"/>
        </w:rPr>
        <w:t xml:space="preserve"> či s </w:t>
      </w:r>
      <w:r w:rsidRPr="00394F62">
        <w:rPr>
          <w:rFonts w:ascii="Arial" w:hAnsi="Arial" w:cs="Arial"/>
          <w:lang w:val="cs-CZ"/>
        </w:rPr>
        <w:t>ohledem na možnou emisi dluhopisů těmito zařízeními.</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 xml:space="preserve">V ZDPS se provádí harmonizace úpravy distribuce v oblasti penzijních produktů. Zejména se odstraňuje </w:t>
      </w:r>
      <w:proofErr w:type="spellStart"/>
      <w:r w:rsidRPr="00394F62">
        <w:rPr>
          <w:rFonts w:ascii="Arial" w:hAnsi="Arial" w:cs="Arial"/>
          <w:lang w:val="cs-CZ"/>
        </w:rPr>
        <w:t>provazba</w:t>
      </w:r>
      <w:proofErr w:type="spellEnd"/>
      <w:r w:rsidRPr="00394F62">
        <w:rPr>
          <w:rFonts w:ascii="Arial" w:hAnsi="Arial" w:cs="Arial"/>
          <w:lang w:val="cs-CZ"/>
        </w:rPr>
        <w:t xml:space="preserve"> na ZPKT, která se po transpozici </w:t>
      </w:r>
      <w:r w:rsidR="00DD2880" w:rsidRPr="00146783">
        <w:rPr>
          <w:rFonts w:ascii="Arial" w:hAnsi="Arial" w:cs="Arial"/>
          <w:lang w:val="cs-CZ"/>
        </w:rPr>
        <w:t>směrnice Evropského parlamentu a Rady 2014/65/EU ze dne 15. května 2014 o trzích finančních nástrojů a o změně směrnic 2002/92/ES a 2011/61/EU, ve zn</w:t>
      </w:r>
      <w:r w:rsidR="00DD2880" w:rsidRPr="00DD2880">
        <w:rPr>
          <w:rFonts w:ascii="Arial" w:hAnsi="Arial" w:cs="Arial"/>
          <w:lang w:val="cs-CZ"/>
        </w:rPr>
        <w:t xml:space="preserve">ění směrnice 2016/1034 (dále </w:t>
      </w:r>
      <w:r w:rsidR="00DD2880">
        <w:rPr>
          <w:rFonts w:ascii="Arial" w:hAnsi="Arial" w:cs="Arial"/>
          <w:lang w:val="cs-CZ"/>
        </w:rPr>
        <w:t>též jen</w:t>
      </w:r>
      <w:r w:rsidR="00DD2880" w:rsidRPr="00146783">
        <w:rPr>
          <w:rFonts w:ascii="Arial" w:hAnsi="Arial" w:cs="Arial"/>
          <w:lang w:val="cs-CZ"/>
        </w:rPr>
        <w:t xml:space="preserve"> „MiFID II“)</w:t>
      </w:r>
      <w:r w:rsidRPr="00394F62">
        <w:rPr>
          <w:rFonts w:ascii="Arial" w:hAnsi="Arial" w:cs="Arial"/>
          <w:lang w:val="cs-CZ"/>
        </w:rPr>
        <w:t xml:space="preserve"> k 3. lednu 2018 ukázala jako problematická. S ohledem na přechodná ustanovení v délce 24 měsíců je nutné rychlé řešení touto novelou. Jiné změny se v tomto zákoně neprovádí.</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Co se týče novely ZISIF, tak zde se zapracovávají zejména některé připomínky účastníků trhu vzešlé z veřejné konzultace k nařízení o prospektu a k dalším souvisejícím otázkám, které se vztahují zejména k tzv. národní úpravě, tj. právní úpravě, která není povinnou transpozicí směrnic EU. Provádí se zejména tyto změny:</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25 se upravuje outsourcing pro alternativní investiční fondy tak, aby bylo možno obhospodařováním pověřit i osobu, která není regulována pro účely finančních služeb, pokud s tím souhlasí Česká národní banka,</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83 se zužují povinnosti depozitáře ve vztahu k podlimitním fondům kvalifikovaných investorů,</w:t>
      </w:r>
    </w:p>
    <w:p w:rsidR="00C03544" w:rsidRDefault="00C03544" w:rsidP="00146783">
      <w:pPr>
        <w:pStyle w:val="AODocTxtL1"/>
        <w:keepNext/>
        <w:keepLines/>
        <w:numPr>
          <w:ilvl w:val="0"/>
          <w:numId w:val="23"/>
        </w:numPr>
        <w:rPr>
          <w:rFonts w:ascii="Arial" w:hAnsi="Arial" w:cs="Arial"/>
          <w:lang w:val="cs-CZ"/>
        </w:rPr>
      </w:pPr>
      <w:r>
        <w:rPr>
          <w:rFonts w:ascii="Arial" w:hAnsi="Arial" w:cs="Arial"/>
          <w:lang w:val="cs-CZ"/>
        </w:rPr>
        <w:t>v § 93 a § 100 se umožňuje, aby fond kolektivního investování mohl být svěřenským fondem,</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 xml:space="preserve">v § 104, § 107, § 148, § 166, § 188 a v § 531 se provádí zobecnění </w:t>
      </w:r>
      <w:r w:rsidR="003A0B51">
        <w:rPr>
          <w:rFonts w:ascii="Arial" w:hAnsi="Arial" w:cs="Arial"/>
          <w:lang w:val="cs-CZ"/>
        </w:rPr>
        <w:t xml:space="preserve">a modernizace </w:t>
      </w:r>
      <w:r w:rsidRPr="00394F62">
        <w:rPr>
          <w:rFonts w:ascii="Arial" w:hAnsi="Arial" w:cs="Arial"/>
          <w:lang w:val="cs-CZ"/>
        </w:rPr>
        <w:t>úpravy tzv. promotéra</w:t>
      </w:r>
      <w:r w:rsidR="003A0B51">
        <w:rPr>
          <w:rFonts w:ascii="Arial" w:hAnsi="Arial" w:cs="Arial"/>
          <w:lang w:val="cs-CZ"/>
        </w:rPr>
        <w:t xml:space="preserve"> investičního fondu</w:t>
      </w:r>
      <w:r w:rsidRPr="00394F62">
        <w:rPr>
          <w:rFonts w:ascii="Arial" w:hAnsi="Arial" w:cs="Arial"/>
          <w:lang w:val="cs-CZ"/>
        </w:rPr>
        <w:t xml:space="preserve">, tj. osoby, </w:t>
      </w:r>
      <w:r w:rsidR="003A0B51">
        <w:rPr>
          <w:rFonts w:ascii="Arial" w:hAnsi="Arial" w:cs="Arial"/>
          <w:lang w:val="cs-CZ"/>
        </w:rPr>
        <w:t>která může rozhodovat o změně obhospodařovatele tohoto fondu (ale i o změně administrátora či depozitáře)</w:t>
      </w:r>
      <w:r w:rsidRPr="00394F62">
        <w:rPr>
          <w:rFonts w:ascii="Arial" w:hAnsi="Arial" w:cs="Arial"/>
          <w:lang w:val="cs-CZ"/>
        </w:rPr>
        <w:t>; tato úprava doposud platila jen pro podílové fondy a pro podfondy</w:t>
      </w:r>
      <w:r w:rsidR="003A0B51">
        <w:rPr>
          <w:rFonts w:ascii="Arial" w:hAnsi="Arial" w:cs="Arial"/>
          <w:lang w:val="cs-CZ"/>
        </w:rPr>
        <w:t xml:space="preserve"> a pro některé nedostatky stávající úpravy (zejména nutnost schvalování Českou národní bankou) nebyla dosud v praxi příliš využívána, ač byl o její využívání zájem</w:t>
      </w:r>
      <w:r w:rsidRPr="00394F62">
        <w:rPr>
          <w:rFonts w:ascii="Arial" w:hAnsi="Arial" w:cs="Arial"/>
          <w:lang w:val="cs-CZ"/>
        </w:rPr>
        <w:t>,</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113 se ruší preskript</w:t>
      </w:r>
      <w:r w:rsidR="00062F53">
        <w:rPr>
          <w:rFonts w:ascii="Arial" w:hAnsi="Arial" w:cs="Arial"/>
          <w:lang w:val="cs-CZ"/>
        </w:rPr>
        <w:t>i</w:t>
      </w:r>
      <w:r w:rsidRPr="00394F62">
        <w:rPr>
          <w:rFonts w:ascii="Arial" w:hAnsi="Arial" w:cs="Arial"/>
          <w:lang w:val="cs-CZ"/>
        </w:rPr>
        <w:t>vní úprava shromáždění podílníků a tato úprava se ponechává na statutu investičního fondu,</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 xml:space="preserve">v § </w:t>
      </w:r>
      <w:r w:rsidR="00C03544">
        <w:rPr>
          <w:rFonts w:ascii="Arial" w:hAnsi="Arial" w:cs="Arial"/>
          <w:lang w:val="cs-CZ"/>
        </w:rPr>
        <w:t xml:space="preserve">130, § </w:t>
      </w:r>
      <w:r w:rsidRPr="00394F62">
        <w:rPr>
          <w:rFonts w:ascii="Arial" w:hAnsi="Arial" w:cs="Arial"/>
          <w:lang w:val="cs-CZ"/>
        </w:rPr>
        <w:t>132 a v § 193 se odstraňuje duplicita s nařízením EU o fondech peněžního trhu, v § 204 se pak na toto nařízení EU reflektuje obecným pravidlem,</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132 se úprava zužuje jen na speciální fondy, protože na fondy kvalifikovaných investorů se vztahovat nemá,</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158 se upřesňuje, že investiční akcie jsou zpravidla bez hlasovacích práv a není s nimi spojeno právo účasti na valné hromadě (nestanoví-li stanovy jinak),</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169 a § 169a se přesouvá a precizuje obecné pravidlo o podfondech investičních fondů,</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193 se upřesňuje, že v prvních 3 měsících existence investičního fondu není potřeba počítat aktuální hodnotu (</w:t>
      </w:r>
      <w:r w:rsidRPr="00394F62">
        <w:rPr>
          <w:rFonts w:ascii="Arial" w:hAnsi="Arial" w:cs="Arial"/>
          <w:i/>
          <w:lang w:val="cs-CZ"/>
        </w:rPr>
        <w:t>net asset value</w:t>
      </w:r>
      <w:r w:rsidRPr="00394F62">
        <w:rPr>
          <w:rFonts w:ascii="Arial" w:hAnsi="Arial" w:cs="Arial"/>
          <w:lang w:val="cs-CZ"/>
        </w:rPr>
        <w:t>, NAV),</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193 se umožňuje tolerance nevýznamných chyb v oceňování,</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220 se navrhuje, aby statut nemusel obsahovat údaje o osobách pověřených činností v rámci administrace investičních fondů,</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239 se provádí řada upřesňujících změn, aby ustanovení bylo snadno aplikovatelné a aby bylo v souladu s jinými ustanoveními,</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 276 až 279 se zrušují, protože tyto podrobnosti není nutno upravovat v zákoně,</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626 se upřesňuje, že tato domněnka pla</w:t>
      </w:r>
      <w:r w:rsidR="005F4233" w:rsidRPr="00394F62">
        <w:rPr>
          <w:rFonts w:ascii="Arial" w:hAnsi="Arial" w:cs="Arial"/>
          <w:lang w:val="cs-CZ"/>
        </w:rPr>
        <w:t>tí jen pro nabízení investic do </w:t>
      </w:r>
      <w:r w:rsidRPr="00394F62">
        <w:rPr>
          <w:rFonts w:ascii="Arial" w:hAnsi="Arial" w:cs="Arial"/>
          <w:lang w:val="cs-CZ"/>
        </w:rPr>
        <w:t>investičních fondů a do zahraničních investičních fondů, nikoli obecně,</w:t>
      </w:r>
    </w:p>
    <w:p w:rsidR="00FB338A" w:rsidRPr="00394F62" w:rsidRDefault="00FB338A" w:rsidP="00146783">
      <w:pPr>
        <w:pStyle w:val="AODocTxtL1"/>
        <w:keepNext/>
        <w:keepLines/>
        <w:numPr>
          <w:ilvl w:val="0"/>
          <w:numId w:val="23"/>
        </w:numPr>
        <w:rPr>
          <w:rFonts w:ascii="Arial" w:hAnsi="Arial" w:cs="Arial"/>
          <w:lang w:val="cs-CZ"/>
        </w:rPr>
      </w:pPr>
      <w:r w:rsidRPr="00394F62">
        <w:rPr>
          <w:rFonts w:ascii="Arial" w:hAnsi="Arial" w:cs="Arial"/>
          <w:lang w:val="cs-CZ"/>
        </w:rPr>
        <w:t>v § 633 se úprava zobecňuje, mimo jiné i s ohledem na změny prováděné v InsZ.</w:t>
      </w:r>
    </w:p>
    <w:p w:rsidR="00FB338A" w:rsidRPr="00394F62" w:rsidRDefault="00FB338A" w:rsidP="00146783">
      <w:pPr>
        <w:pStyle w:val="AODocTxtL1"/>
        <w:keepNext/>
        <w:keepLines/>
        <w:rPr>
          <w:rFonts w:ascii="Arial" w:hAnsi="Arial" w:cs="Arial"/>
          <w:lang w:val="cs-CZ"/>
        </w:rPr>
      </w:pPr>
      <w:r w:rsidRPr="00394F62">
        <w:rPr>
          <w:rFonts w:ascii="Arial" w:hAnsi="Arial" w:cs="Arial"/>
          <w:lang w:val="cs-CZ"/>
        </w:rPr>
        <w:t>Účinnost se navrhuje dnem 21. července 2019, což j</w:t>
      </w:r>
      <w:r w:rsidR="005F4233" w:rsidRPr="00394F62">
        <w:rPr>
          <w:rFonts w:ascii="Arial" w:hAnsi="Arial" w:cs="Arial"/>
          <w:lang w:val="cs-CZ"/>
        </w:rPr>
        <w:t>e lhůta pro adaptaci nařízení o </w:t>
      </w:r>
      <w:r w:rsidRPr="00394F62">
        <w:rPr>
          <w:rFonts w:ascii="Arial" w:hAnsi="Arial" w:cs="Arial"/>
          <w:lang w:val="cs-CZ"/>
        </w:rPr>
        <w:t>prospektu.</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Návrh zákona není v rozporu se zákazem diskriminace, ani není v rozporu s principem rovnosti mužů a žen.</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Vysvětlení nezbytnosti navrhované právní úpravy v jejím celku</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 xml:space="preserve">Navrhovaná právní úprava je nezbytná zejména </w:t>
      </w:r>
      <w:r w:rsidR="006059EF">
        <w:rPr>
          <w:rFonts w:ascii="Arial" w:hAnsi="Arial" w:cs="Arial"/>
          <w:lang w:val="cs-CZ"/>
        </w:rPr>
        <w:t>z důvodu potřeby adaptovat český právní řád na nařízení o prospektu, tj. odstranit duplicitní úpravu</w:t>
      </w:r>
      <w:r w:rsidR="00667829">
        <w:rPr>
          <w:rFonts w:ascii="Arial" w:hAnsi="Arial" w:cs="Arial"/>
          <w:lang w:val="cs-CZ"/>
        </w:rPr>
        <w:t>, určit příslušný orgán dohledu</w:t>
      </w:r>
      <w:r w:rsidR="006059EF">
        <w:rPr>
          <w:rFonts w:ascii="Arial" w:hAnsi="Arial" w:cs="Arial"/>
          <w:lang w:val="cs-CZ"/>
        </w:rPr>
        <w:t xml:space="preserve"> a doplnit správní trestání</w:t>
      </w:r>
      <w:r w:rsidRPr="00394F62">
        <w:rPr>
          <w:rFonts w:ascii="Arial" w:hAnsi="Arial" w:cs="Arial"/>
          <w:lang w:val="cs-CZ"/>
        </w:rPr>
        <w:t>.</w:t>
      </w:r>
      <w:r w:rsidR="006059EF">
        <w:rPr>
          <w:rFonts w:ascii="Arial" w:hAnsi="Arial" w:cs="Arial"/>
          <w:lang w:val="cs-CZ"/>
        </w:rPr>
        <w:t xml:space="preserve"> Další potřebou, kterou je nutno řešit, je odstranění </w:t>
      </w:r>
      <w:proofErr w:type="spellStart"/>
      <w:r w:rsidR="006059EF">
        <w:rPr>
          <w:rFonts w:ascii="Arial" w:hAnsi="Arial" w:cs="Arial"/>
          <w:lang w:val="cs-CZ"/>
        </w:rPr>
        <w:t>provazby</w:t>
      </w:r>
      <w:proofErr w:type="spellEnd"/>
      <w:r w:rsidR="006059EF">
        <w:rPr>
          <w:rFonts w:ascii="Arial" w:hAnsi="Arial" w:cs="Arial"/>
          <w:lang w:val="cs-CZ"/>
        </w:rPr>
        <w:t xml:space="preserve"> d</w:t>
      </w:r>
      <w:r w:rsidR="00A8708D">
        <w:rPr>
          <w:rFonts w:ascii="Arial" w:hAnsi="Arial" w:cs="Arial"/>
          <w:lang w:val="cs-CZ"/>
        </w:rPr>
        <w:t>istribuce účastnických fondů na </w:t>
      </w:r>
      <w:r w:rsidR="006059EF">
        <w:rPr>
          <w:rFonts w:ascii="Arial" w:hAnsi="Arial" w:cs="Arial"/>
          <w:lang w:val="cs-CZ"/>
        </w:rPr>
        <w:t>úpravu v ZPKT, která je po jejím zpřísnění již pro tento typ distribuce nevhodná. Také je potřebné vyřešit situaci, kdy distributor působí současně ve více segmentech finančního trhu. Je rovněž vhodné reagovat na některé nedostatky české národní úpravy, která neplyne ze směrnic Evropské unie tak, aby byla posílena konkurenceschopnost českého kapitálového trhu</w:t>
      </w:r>
      <w:r w:rsidRPr="00394F62">
        <w:rPr>
          <w:rFonts w:ascii="Arial" w:hAnsi="Arial" w:cs="Arial"/>
          <w:lang w:val="cs-CZ"/>
        </w:rPr>
        <w:t xml:space="preserve"> ve vztahu nejen k vyspělým západoevropským úpravám, ale také k úpravám sousedních států a ostatních států v regionu střední a východní Evropy.</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souladu navrhované právní úpravy s ústavním pořádkem České republiky</w:t>
      </w:r>
    </w:p>
    <w:p w:rsidR="00216FBB" w:rsidRDefault="00216FBB" w:rsidP="00146783">
      <w:pPr>
        <w:pStyle w:val="AODocTxtL1"/>
        <w:keepNext/>
        <w:keepLines/>
        <w:rPr>
          <w:rFonts w:ascii="Arial" w:hAnsi="Arial" w:cs="Arial"/>
          <w:lang w:val="cs-CZ"/>
        </w:rPr>
      </w:pPr>
      <w:r w:rsidRPr="00394F62">
        <w:rPr>
          <w:rFonts w:ascii="Arial" w:hAnsi="Arial" w:cs="Arial"/>
          <w:lang w:val="cs-CZ"/>
        </w:rPr>
        <w:t xml:space="preserve">Návrh zákona je v souladu s Ústavou založeným ústavním pořádkem České́ republiky. Ústavní́ pořádek České́ republiky neobsahuje specifické́ právní́ normy dopadající́ na oblast kapitálového trhu. Návrh zákona přihlíží zejména k </w:t>
      </w:r>
      <w:proofErr w:type="spellStart"/>
      <w:r w:rsidRPr="00394F62">
        <w:rPr>
          <w:rFonts w:ascii="Arial" w:hAnsi="Arial" w:cs="Arial"/>
          <w:lang w:val="cs-CZ"/>
        </w:rPr>
        <w:t>čl</w:t>
      </w:r>
      <w:proofErr w:type="spellEnd"/>
      <w:r w:rsidRPr="00394F62">
        <w:rPr>
          <w:rFonts w:ascii="Arial" w:hAnsi="Arial" w:cs="Arial"/>
          <w:lang w:val="cs-CZ"/>
        </w:rPr>
        <w:t>. 98 odst. 1 Ústavy, podle kterého lze do činnosti České́ národní́ banky zasahovat pouze na základě zákona.</w:t>
      </w:r>
    </w:p>
    <w:p w:rsidR="000D73A0" w:rsidRPr="00394F62" w:rsidRDefault="000D73A0" w:rsidP="00146783">
      <w:pPr>
        <w:pStyle w:val="AODocTxtL1"/>
        <w:keepNext/>
        <w:keepLines/>
        <w:rPr>
          <w:rFonts w:ascii="Arial" w:hAnsi="Arial" w:cs="Arial"/>
          <w:lang w:val="cs-CZ"/>
        </w:rPr>
      </w:pPr>
      <w:r w:rsidRPr="00394F62">
        <w:rPr>
          <w:rFonts w:ascii="Arial" w:hAnsi="Arial" w:cs="Arial"/>
          <w:lang w:val="cs-CZ"/>
        </w:rPr>
        <w:t xml:space="preserve">Návrh zákona respektuje obecné́ zásady ústavního pořádku České́ republiky, </w:t>
      </w:r>
      <w:proofErr w:type="spellStart"/>
      <w:r w:rsidRPr="00394F62">
        <w:rPr>
          <w:rFonts w:ascii="Arial" w:hAnsi="Arial" w:cs="Arial"/>
          <w:lang w:val="cs-CZ"/>
        </w:rPr>
        <w:t>napr</w:t>
      </w:r>
      <w:proofErr w:type="spellEnd"/>
      <w:r w:rsidRPr="00394F62">
        <w:rPr>
          <w:rFonts w:ascii="Arial" w:hAnsi="Arial" w:cs="Arial"/>
          <w:lang w:val="cs-CZ"/>
        </w:rPr>
        <w:t>̌. zásady vyplývající́ z pojmu demokratického právního státu (</w:t>
      </w:r>
      <w:proofErr w:type="spellStart"/>
      <w:r w:rsidRPr="00394F62">
        <w:rPr>
          <w:rFonts w:ascii="Arial" w:hAnsi="Arial" w:cs="Arial"/>
          <w:lang w:val="cs-CZ"/>
        </w:rPr>
        <w:t>čl</w:t>
      </w:r>
      <w:proofErr w:type="spellEnd"/>
      <w:r w:rsidRPr="00394F62">
        <w:rPr>
          <w:rFonts w:ascii="Arial" w:hAnsi="Arial" w:cs="Arial"/>
          <w:lang w:val="cs-CZ"/>
        </w:rPr>
        <w:t xml:space="preserve">. 1 Ústavy) a zásadu </w:t>
      </w:r>
      <w:proofErr w:type="spellStart"/>
      <w:r w:rsidRPr="00394F62">
        <w:rPr>
          <w:rFonts w:ascii="Arial" w:hAnsi="Arial" w:cs="Arial"/>
          <w:lang w:val="cs-CZ"/>
        </w:rPr>
        <w:t>enumerativnosti</w:t>
      </w:r>
      <w:proofErr w:type="spellEnd"/>
      <w:r w:rsidRPr="00394F62">
        <w:rPr>
          <w:rFonts w:ascii="Arial" w:hAnsi="Arial" w:cs="Arial"/>
          <w:lang w:val="cs-CZ"/>
        </w:rPr>
        <w:t xml:space="preserve"> </w:t>
      </w:r>
      <w:proofErr w:type="spellStart"/>
      <w:r w:rsidRPr="00394F62">
        <w:rPr>
          <w:rFonts w:ascii="Arial" w:hAnsi="Arial" w:cs="Arial"/>
          <w:lang w:val="cs-CZ"/>
        </w:rPr>
        <w:t>veřejnoprávních</w:t>
      </w:r>
      <w:proofErr w:type="spellEnd"/>
      <w:r w:rsidRPr="00394F62">
        <w:rPr>
          <w:rFonts w:ascii="Arial" w:hAnsi="Arial" w:cs="Arial"/>
          <w:lang w:val="cs-CZ"/>
        </w:rPr>
        <w:t xml:space="preserve"> pretenzí (</w:t>
      </w:r>
      <w:proofErr w:type="spellStart"/>
      <w:r w:rsidRPr="00394F62">
        <w:rPr>
          <w:rFonts w:ascii="Arial" w:hAnsi="Arial" w:cs="Arial"/>
          <w:lang w:val="cs-CZ"/>
        </w:rPr>
        <w:t>čl</w:t>
      </w:r>
      <w:proofErr w:type="spellEnd"/>
      <w:r w:rsidRPr="00394F62">
        <w:rPr>
          <w:rFonts w:ascii="Arial" w:hAnsi="Arial" w:cs="Arial"/>
          <w:lang w:val="cs-CZ"/>
        </w:rPr>
        <w:t>. 2 odst. 2 Listiny základních práv a svobod). Dále se zohledňuje to, že vlastnictví zavazuje a že co není zakázáno, je dovoleno.</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slučitelnosti navrhované právní úpravy s předpisy Evropské unie, judikaturou soudních orgánů Evropské unie nebo obecnými právními zásadami práva Evropské unie</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 xml:space="preserve">Návrh zákona je plně v souladu se závazky, které pro Českou republiku vyplývají z jejího členství v Evropské unii. Návrh zákona respektuje evropskou právní úpravu, </w:t>
      </w:r>
      <w:r w:rsidR="005F4233" w:rsidRPr="00394F62">
        <w:rPr>
          <w:rFonts w:ascii="Arial" w:hAnsi="Arial" w:cs="Arial"/>
          <w:lang w:val="cs-CZ"/>
        </w:rPr>
        <w:t xml:space="preserve">a to i tehdy, pokud se </w:t>
      </w:r>
      <w:r w:rsidRPr="00394F62">
        <w:rPr>
          <w:rFonts w:ascii="Arial" w:hAnsi="Arial" w:cs="Arial"/>
          <w:lang w:val="cs-CZ"/>
        </w:rPr>
        <w:t>nejedná o transpozici a jde tedy o tzv. národní úpravu.</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Návrh zákona je v souladu s judikaturou Soudního dvora Evropské unie a obecnými právními zásadami práva Evropské unie, se zásadou rovného zacházení, nediskriminace a právní jistoty.</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Návrh zákona odpovídá principům, z nichž vychází Smlouva mezi Belgickým královstvím, Dánským královstvím, Spolkovou republikou Německo, Řeckou republikou, Španělským královstvím, Francouzskou republikou, Irskem, Italskou republikou, Lucemburským velkovévodstvím, Nizozemským královstvím, Rakouskou republikou, Portugalskou republikou, Finskou republikou, Švédským královstvím, Spojeným královstvím Velké Británie a Severního Irska (členskými státy Evropské unie) a Českou republikou, Estonskou republikou, Kyperskou republikou, Lotyšskou republikou, Litevskou republikou, Maďarskou republikou, Republikou Malta, Polskou republikou, Republikou Slovinsko, Slovenskou republikou o přistoupení České republiky, Estonské republiky, Kyperské republiky, Lotyšské republiky, Litevské republiky, Maďarské republiky, Republiky Malta, Polské republiky, Republiky Slovinsko a Slovenské republiky k Evropské unii, jak publikováno sdělením Ministerstva zahraničních věcí ve Sbírce mezinárodních smluv pod č. 44/2004 Sb. m. s. Návrh zákona je v souladu s Dohodou o Evropském hospodářském prostoru.</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souladu navrhované právní úpravy s mezinárodními smlouvami, jimiž je Česká republika vázána</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Návrh zákona je v souladu s Dohodou o Evropském hospodářském prostoru, jakožto i s ostatním primárním a sekundárním právem Evropské́ unie.</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 xml:space="preserve">Případné zásahy v oblasti lidských práv novela zákona nepředpokládá. </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Předpokládaný hospodářský a finanční dopad navrhované právní úpravy na státní rozpočet, ostatní veřejné rozpočty a na podnikatelské prostředí České republiky</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 xml:space="preserve">Navrhovaná úprava nebude mít dopad na státní rozpočet. Z navrhovaného zákona nevyplývá zvýšení nároků na státní rozpočet ani na ostatní veřejné rozpočty, zejména rozpočty obcí a krajů, protože z úpravy nevyplývají povinnosti ani opatření, jejichž zajištění by vyžadovalo vynaložení finančních prostředků. V některých případech může navrhovaná právní úprava znamenat zvýšené náklady pro Českou národní banku. </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sociálních dopadů navrhované právní úpravy</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Navrhovaná úprava nemá sociální dopady, včetně dopadů na specifické skupiny obyvatel, zejména osoby sociálně slabé, osoby se zdravotním postižením a národnostní menšiny.</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dopadů navrhované právní úpravy na životní prostředí</w:t>
      </w:r>
    </w:p>
    <w:p w:rsidR="00216FBB" w:rsidRPr="00394F62" w:rsidRDefault="00216FBB" w:rsidP="00146783">
      <w:pPr>
        <w:pStyle w:val="AODocTxtL1"/>
        <w:keepNext/>
        <w:keepLines/>
        <w:rPr>
          <w:rFonts w:ascii="Arial" w:hAnsi="Arial" w:cs="Arial"/>
          <w:lang w:val="cs-CZ"/>
        </w:rPr>
      </w:pPr>
      <w:r w:rsidRPr="00394F62">
        <w:rPr>
          <w:rFonts w:ascii="Arial" w:hAnsi="Arial" w:cs="Arial"/>
          <w:lang w:val="cs-CZ"/>
        </w:rPr>
        <w:t>Návrh zákona nemá žádné dopady na životní prostředí.</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současného stavu a dopadů navrhovaného řešení ve vztahu k zákazu diskriminace</w:t>
      </w:r>
    </w:p>
    <w:p w:rsidR="00216FBB" w:rsidRPr="00394F62" w:rsidRDefault="00216FBB" w:rsidP="00146783">
      <w:pPr>
        <w:pStyle w:val="AOAltHead1"/>
        <w:keepNext/>
        <w:keepLines/>
        <w:numPr>
          <w:ilvl w:val="0"/>
          <w:numId w:val="0"/>
        </w:numPr>
        <w:ind w:left="720"/>
        <w:rPr>
          <w:rFonts w:ascii="Arial" w:hAnsi="Arial" w:cs="Arial"/>
          <w:lang w:val="cs-CZ"/>
        </w:rPr>
      </w:pPr>
      <w:r w:rsidRPr="00394F62">
        <w:rPr>
          <w:rFonts w:ascii="Arial" w:hAnsi="Arial" w:cs="Arial"/>
          <w:lang w:val="cs-CZ"/>
        </w:rPr>
        <w:t>Navrhovaná úprava není v rozporu se zákazem diskriminace.</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dopadů navrhovaného řešení ve vztahu k ochraně soukromí a osobních údajů</w:t>
      </w:r>
    </w:p>
    <w:p w:rsidR="00216FBB" w:rsidRPr="00394F62" w:rsidRDefault="00216FBB" w:rsidP="000D73A0">
      <w:pPr>
        <w:pStyle w:val="AODocTxtL1"/>
        <w:keepNext/>
        <w:keepLines/>
        <w:rPr>
          <w:rFonts w:ascii="Arial" w:hAnsi="Arial" w:cs="Arial"/>
          <w:lang w:val="cs-CZ"/>
        </w:rPr>
      </w:pPr>
      <w:r w:rsidRPr="00394F62">
        <w:rPr>
          <w:rFonts w:ascii="Arial" w:hAnsi="Arial" w:cs="Arial"/>
          <w:lang w:val="cs-CZ"/>
        </w:rPr>
        <w:t>Návrh zákona nezasahuje do ochrany soukromí či osobních údajů. Návrh zákona žádným způsobem nemění dosavadní praxi v této oblasti. Návrh zákona není v rozporu s Úmluvou o ochraně osob se zřetelem na automatizované zpracování osobních dat (vyhlášené pod č. 115/2001 Sb. m. s.), směrnicí Evropského parlamentu a Rady 95/46/ES ze dne 24. října 1995, o ochraně jednotlivců v souvislosti se zpracováním osobních údajů a o volném pohybu těchto údajů, se zákonem č. 101/2000 Sb., o ochraně osobních údajů a o změně některých zákonů, ve znění pozdějších předpisů</w:t>
      </w:r>
      <w:r w:rsidR="004E4D60">
        <w:rPr>
          <w:rFonts w:ascii="Arial" w:hAnsi="Arial" w:cs="Arial"/>
          <w:lang w:val="cs-CZ"/>
        </w:rPr>
        <w:t xml:space="preserve"> ani s n</w:t>
      </w:r>
      <w:r w:rsidR="004E4D60" w:rsidRPr="00146783">
        <w:rPr>
          <w:rFonts w:ascii="Arial" w:hAnsi="Arial" w:cs="Arial"/>
          <w:lang w:val="cs-CZ"/>
        </w:rPr>
        <w:t xml:space="preserve">ařízení Evropského parlamentu a Rady (EU) 2016/679 ze dne 27. dubna </w:t>
      </w:r>
      <w:r w:rsidR="000D73A0">
        <w:rPr>
          <w:rFonts w:ascii="Arial" w:hAnsi="Arial" w:cs="Arial"/>
          <w:lang w:val="cs-CZ"/>
        </w:rPr>
        <w:t>2016 o ochraně fyzických osob v </w:t>
      </w:r>
      <w:r w:rsidR="004E4D60" w:rsidRPr="00146783">
        <w:rPr>
          <w:rFonts w:ascii="Arial" w:hAnsi="Arial" w:cs="Arial"/>
          <w:lang w:val="cs-CZ"/>
        </w:rPr>
        <w:t>souvislosti se zpracováním osobních údajů a o volném pohybu těchto údajů a o zrušení směrnice 95/46/ES (obecné nařízení o ochraně osobních údajů</w:t>
      </w:r>
      <w:r w:rsidR="004E4D60">
        <w:rPr>
          <w:rFonts w:ascii="Arial" w:hAnsi="Arial" w:cs="Arial"/>
          <w:lang w:val="cs-CZ"/>
        </w:rPr>
        <w:t xml:space="preserve">), které vstoupí v účinnost dne </w:t>
      </w:r>
      <w:r w:rsidR="00737AE3">
        <w:rPr>
          <w:rFonts w:ascii="Arial" w:hAnsi="Arial" w:cs="Arial"/>
          <w:lang w:val="cs-CZ"/>
        </w:rPr>
        <w:t>25. května 2018.</w:t>
      </w:r>
      <w:r w:rsidRPr="00394F62">
        <w:rPr>
          <w:rFonts w:ascii="Arial" w:hAnsi="Arial" w:cs="Arial"/>
          <w:lang w:val="cs-CZ"/>
        </w:rPr>
        <w:t xml:space="preserve"> </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korupčních rizik</w:t>
      </w:r>
    </w:p>
    <w:p w:rsidR="00216FBB" w:rsidRPr="00394F62" w:rsidRDefault="00216FBB" w:rsidP="00146783">
      <w:pPr>
        <w:pStyle w:val="AOAltHead1"/>
        <w:keepNext/>
        <w:keepLines/>
        <w:numPr>
          <w:ilvl w:val="0"/>
          <w:numId w:val="0"/>
        </w:numPr>
        <w:ind w:left="720"/>
        <w:rPr>
          <w:rFonts w:ascii="Arial" w:hAnsi="Arial" w:cs="Arial"/>
          <w:lang w:val="cs-CZ"/>
        </w:rPr>
      </w:pPr>
      <w:r w:rsidRPr="00394F62">
        <w:rPr>
          <w:rFonts w:ascii="Arial" w:hAnsi="Arial" w:cs="Arial"/>
          <w:lang w:val="cs-CZ"/>
        </w:rPr>
        <w:t xml:space="preserve">Navrhovaná úprava nepředpokládá žádná korupční rizika. </w:t>
      </w:r>
    </w:p>
    <w:p w:rsidR="00216FBB" w:rsidRPr="00394F62" w:rsidRDefault="00216FBB" w:rsidP="00146783">
      <w:pPr>
        <w:pStyle w:val="AOAltHead1"/>
        <w:keepNext/>
        <w:keepLines/>
        <w:rPr>
          <w:rFonts w:ascii="Arial" w:hAnsi="Arial" w:cs="Arial"/>
          <w:b/>
          <w:lang w:val="cs-CZ"/>
        </w:rPr>
      </w:pPr>
      <w:r w:rsidRPr="00394F62">
        <w:rPr>
          <w:rFonts w:ascii="Arial" w:hAnsi="Arial" w:cs="Arial"/>
          <w:b/>
          <w:lang w:val="cs-CZ"/>
        </w:rPr>
        <w:t>Zhodnocení dopadů na bezpečnost nebo obranu státu</w:t>
      </w:r>
    </w:p>
    <w:p w:rsidR="00216FBB" w:rsidRPr="00394F62" w:rsidRDefault="00216FBB" w:rsidP="00146783">
      <w:pPr>
        <w:pStyle w:val="AOAltHead1"/>
        <w:keepNext/>
        <w:keepLines/>
        <w:numPr>
          <w:ilvl w:val="0"/>
          <w:numId w:val="0"/>
        </w:numPr>
        <w:ind w:left="720"/>
        <w:rPr>
          <w:rFonts w:ascii="Arial" w:hAnsi="Arial" w:cs="Arial"/>
          <w:lang w:val="cs-CZ"/>
        </w:rPr>
      </w:pPr>
      <w:r w:rsidRPr="00394F62">
        <w:rPr>
          <w:rFonts w:ascii="Arial" w:hAnsi="Arial" w:cs="Arial"/>
          <w:lang w:val="cs-CZ"/>
        </w:rPr>
        <w:t xml:space="preserve">Návrh zákona nemá žádné dopady na bezpečnost nebo obranu státu. </w:t>
      </w:r>
    </w:p>
    <w:p w:rsidR="00216FBB" w:rsidRPr="00394F62" w:rsidRDefault="00216FBB" w:rsidP="00146783">
      <w:pPr>
        <w:pStyle w:val="AODocTxtL1"/>
        <w:keepNext/>
        <w:keepLines/>
        <w:ind w:left="0"/>
        <w:jc w:val="center"/>
        <w:rPr>
          <w:rFonts w:ascii="Arial" w:hAnsi="Arial" w:cs="Arial"/>
          <w:b/>
          <w:sz w:val="28"/>
          <w:szCs w:val="28"/>
          <w:lang w:val="cs-CZ"/>
        </w:rPr>
      </w:pPr>
      <w:r w:rsidRPr="00394F62">
        <w:rPr>
          <w:rFonts w:ascii="Arial" w:hAnsi="Arial" w:cs="Arial"/>
          <w:lang w:val="cs-CZ"/>
        </w:rPr>
        <w:br w:type="page"/>
      </w:r>
      <w:r w:rsidRPr="00394F62">
        <w:rPr>
          <w:rFonts w:ascii="Arial" w:hAnsi="Arial" w:cs="Arial"/>
          <w:b/>
          <w:sz w:val="28"/>
          <w:szCs w:val="28"/>
          <w:lang w:val="cs-CZ"/>
        </w:rPr>
        <w:t>ZVLÁŠTNÍ ČÁST</w:t>
      </w:r>
    </w:p>
    <w:p w:rsidR="00216FBB" w:rsidRPr="00394F62" w:rsidRDefault="00216FBB" w:rsidP="00146783">
      <w:pPr>
        <w:pStyle w:val="AODocTxtL1"/>
        <w:keepNext/>
        <w:keepLines/>
        <w:ind w:left="0"/>
        <w:jc w:val="center"/>
        <w:rPr>
          <w:rFonts w:ascii="Arial" w:hAnsi="Arial" w:cs="Arial"/>
          <w:b/>
          <w:lang w:val="cs-CZ"/>
        </w:rPr>
      </w:pPr>
      <w:r w:rsidRPr="00394F62">
        <w:rPr>
          <w:rFonts w:ascii="Arial" w:hAnsi="Arial" w:cs="Arial"/>
          <w:b/>
          <w:lang w:val="cs-CZ"/>
        </w:rPr>
        <w:t>K části první, čl. I</w:t>
      </w:r>
    </w:p>
    <w:p w:rsidR="00216FBB" w:rsidRPr="00394F62" w:rsidRDefault="00216FBB" w:rsidP="00146783">
      <w:pPr>
        <w:pStyle w:val="AODocTxtL1"/>
        <w:keepNext/>
        <w:keepLines/>
        <w:ind w:left="0"/>
        <w:jc w:val="center"/>
        <w:rPr>
          <w:rFonts w:ascii="Arial" w:hAnsi="Arial" w:cs="Arial"/>
          <w:b/>
          <w:lang w:val="cs-CZ"/>
        </w:rPr>
      </w:pPr>
      <w:r w:rsidRPr="00394F62">
        <w:rPr>
          <w:rFonts w:ascii="Arial" w:hAnsi="Arial" w:cs="Arial"/>
          <w:b/>
          <w:lang w:val="cs-CZ"/>
        </w:rPr>
        <w:t xml:space="preserve">Změna </w:t>
      </w:r>
      <w:r w:rsidR="00151EDE">
        <w:rPr>
          <w:rFonts w:ascii="Arial" w:hAnsi="Arial" w:cs="Arial"/>
          <w:b/>
          <w:lang w:val="cs-CZ"/>
        </w:rPr>
        <w:t>zákona o podnikání na kapitálovém trhu</w:t>
      </w:r>
    </w:p>
    <w:p w:rsidR="00A57938" w:rsidRPr="00394F62" w:rsidRDefault="00A57938"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sidR="00435E98">
        <w:rPr>
          <w:rFonts w:ascii="Arial" w:hAnsi="Arial" w:cs="Arial"/>
          <w:b/>
          <w:u w:val="single"/>
          <w:lang w:val="cs-CZ"/>
        </w:rPr>
        <w:t>u</w:t>
      </w:r>
      <w:r w:rsidRPr="00394F62">
        <w:rPr>
          <w:rFonts w:ascii="Arial" w:hAnsi="Arial" w:cs="Arial"/>
          <w:b/>
          <w:u w:val="single"/>
          <w:lang w:val="cs-CZ"/>
        </w:rPr>
        <w:t xml:space="preserve"> 1 (poznámka pod čarou č. 2):</w:t>
      </w:r>
    </w:p>
    <w:p w:rsidR="00A57938" w:rsidRDefault="00A57938" w:rsidP="00146783">
      <w:pPr>
        <w:pStyle w:val="AODocTxtL1"/>
        <w:keepNext/>
        <w:keepLines/>
        <w:ind w:left="0"/>
        <w:rPr>
          <w:rFonts w:ascii="Arial" w:hAnsi="Arial" w:cs="Arial"/>
          <w:lang w:val="cs-CZ" w:eastAsia="x-none"/>
        </w:rPr>
      </w:pPr>
      <w:r w:rsidRPr="00394F62">
        <w:rPr>
          <w:rFonts w:ascii="Arial" w:hAnsi="Arial" w:cs="Arial"/>
          <w:lang w:val="cs-CZ" w:eastAsia="x-none"/>
        </w:rPr>
        <w:t>Do poznámky pod čarou č</w:t>
      </w:r>
      <w:r w:rsidR="00435E98">
        <w:rPr>
          <w:rFonts w:ascii="Arial" w:hAnsi="Arial" w:cs="Arial"/>
          <w:lang w:val="cs-CZ" w:eastAsia="x-none"/>
        </w:rPr>
        <w:t>. 2 upravující</w:t>
      </w:r>
      <w:r w:rsidRPr="00394F62">
        <w:rPr>
          <w:rFonts w:ascii="Arial" w:hAnsi="Arial" w:cs="Arial"/>
          <w:lang w:val="cs-CZ" w:eastAsia="x-none"/>
        </w:rPr>
        <w:t xml:space="preserve"> seznam právních předpisů, na něž navazuje </w:t>
      </w:r>
      <w:r w:rsidR="00435E98">
        <w:rPr>
          <w:rFonts w:ascii="Arial" w:hAnsi="Arial" w:cs="Arial"/>
          <w:lang w:val="cs-CZ" w:eastAsia="x-none"/>
        </w:rPr>
        <w:t>ZPKT,</w:t>
      </w:r>
      <w:r w:rsidR="00151EDE">
        <w:rPr>
          <w:rFonts w:ascii="Arial" w:hAnsi="Arial" w:cs="Arial"/>
          <w:lang w:val="cs-CZ" w:eastAsia="x-none"/>
        </w:rPr>
        <w:t xml:space="preserve"> se </w:t>
      </w:r>
      <w:r w:rsidRPr="00394F62">
        <w:rPr>
          <w:rFonts w:ascii="Arial" w:hAnsi="Arial" w:cs="Arial"/>
          <w:lang w:val="cs-CZ" w:eastAsia="x-none"/>
        </w:rPr>
        <w:t xml:space="preserve">vkládá nařízení o prospektu, u nějž uplyne lhůta pro adaptaci dne 21. července 2019. </w:t>
      </w:r>
    </w:p>
    <w:p w:rsidR="00435E98" w:rsidRPr="00394F62" w:rsidRDefault="00435E98"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 xml:space="preserve">u </w:t>
      </w:r>
      <w:r w:rsidRPr="00394F62">
        <w:rPr>
          <w:rFonts w:ascii="Arial" w:hAnsi="Arial" w:cs="Arial"/>
          <w:b/>
          <w:u w:val="single"/>
          <w:lang w:val="cs-CZ"/>
        </w:rPr>
        <w:t>2 [§ 1 odst. 3 písm. l)]:</w:t>
      </w:r>
    </w:p>
    <w:p w:rsidR="00435E98" w:rsidRDefault="00435E98" w:rsidP="00146783">
      <w:pPr>
        <w:pStyle w:val="AODocTxtL1"/>
        <w:keepNext/>
        <w:keepLines/>
        <w:ind w:left="0"/>
        <w:rPr>
          <w:rFonts w:ascii="Arial" w:hAnsi="Arial" w:cs="Arial"/>
          <w:lang w:val="cs-CZ" w:eastAsia="x-none"/>
        </w:rPr>
      </w:pPr>
      <w:r w:rsidRPr="00394F62">
        <w:rPr>
          <w:rFonts w:ascii="Arial" w:hAnsi="Arial" w:cs="Arial"/>
          <w:lang w:val="cs-CZ" w:eastAsia="x-none"/>
        </w:rPr>
        <w:t xml:space="preserve">Do </w:t>
      </w:r>
      <w:r>
        <w:rPr>
          <w:rFonts w:ascii="Arial" w:hAnsi="Arial" w:cs="Arial"/>
          <w:lang w:val="cs-CZ" w:eastAsia="x-none"/>
        </w:rPr>
        <w:t xml:space="preserve">§ 1 odst. 3 upravujícího působnost ZPKT </w:t>
      </w:r>
      <w:r w:rsidRPr="00394F62">
        <w:rPr>
          <w:rFonts w:ascii="Arial" w:hAnsi="Arial" w:cs="Arial"/>
          <w:lang w:val="cs-CZ" w:eastAsia="x-none"/>
        </w:rPr>
        <w:t xml:space="preserve">se vkládá nařízení o prospektu. </w:t>
      </w:r>
    </w:p>
    <w:p w:rsidR="00290279" w:rsidRDefault="00290279" w:rsidP="00146783">
      <w:pPr>
        <w:pStyle w:val="AODocTxtL1"/>
        <w:keepNext/>
        <w:keepLines/>
        <w:ind w:left="0"/>
        <w:rPr>
          <w:rFonts w:ascii="Arial" w:hAnsi="Arial" w:cs="Arial"/>
          <w:b/>
          <w:u w:val="single"/>
          <w:lang w:val="cs-CZ"/>
        </w:rPr>
      </w:pPr>
      <w:r>
        <w:rPr>
          <w:rFonts w:ascii="Arial" w:hAnsi="Arial" w:cs="Arial"/>
          <w:b/>
          <w:u w:val="single"/>
          <w:lang w:val="cs-CZ"/>
        </w:rPr>
        <w:t xml:space="preserve">K bodu 3 </w:t>
      </w:r>
      <w:r w:rsidR="000F5290">
        <w:rPr>
          <w:rFonts w:ascii="Arial" w:hAnsi="Arial" w:cs="Arial"/>
          <w:b/>
          <w:u w:val="single"/>
          <w:lang w:val="en-US"/>
        </w:rPr>
        <w:t>[</w:t>
      </w:r>
      <w:r>
        <w:rPr>
          <w:rFonts w:ascii="Arial" w:hAnsi="Arial" w:cs="Arial"/>
          <w:b/>
          <w:u w:val="single"/>
          <w:lang w:val="cs-CZ"/>
        </w:rPr>
        <w:t>§ 2a odst. 1 písm. i)</w:t>
      </w:r>
      <w:r w:rsidR="000F5290">
        <w:rPr>
          <w:rFonts w:ascii="Arial" w:hAnsi="Arial" w:cs="Arial"/>
          <w:b/>
          <w:u w:val="single"/>
          <w:lang w:val="cs-CZ"/>
        </w:rPr>
        <w:t>]</w:t>
      </w:r>
      <w:r>
        <w:rPr>
          <w:rFonts w:ascii="Arial" w:hAnsi="Arial" w:cs="Arial"/>
          <w:b/>
          <w:u w:val="single"/>
          <w:lang w:val="cs-CZ"/>
        </w:rPr>
        <w:t>:</w:t>
      </w:r>
    </w:p>
    <w:p w:rsidR="00290279" w:rsidRPr="00146783" w:rsidRDefault="00290279" w:rsidP="00146783">
      <w:pPr>
        <w:pStyle w:val="AODocTxtL1"/>
        <w:keepNext/>
        <w:keepLines/>
        <w:ind w:left="0"/>
        <w:rPr>
          <w:rFonts w:ascii="Arial" w:hAnsi="Arial" w:cs="Arial"/>
          <w:lang w:val="cs-CZ"/>
        </w:rPr>
      </w:pPr>
      <w:r w:rsidRPr="00146783">
        <w:rPr>
          <w:rFonts w:ascii="Arial" w:hAnsi="Arial" w:cs="Arial"/>
          <w:lang w:val="cs-CZ"/>
        </w:rPr>
        <w:t xml:space="preserve">Upravuje se terminologie v písm. i) s ohledem na připravovanou novelu </w:t>
      </w:r>
      <w:r w:rsidR="007F0E13" w:rsidRPr="006D06C7">
        <w:rPr>
          <w:rFonts w:ascii="Arial" w:hAnsi="Arial" w:cs="Arial"/>
          <w:lang w:val="cs-CZ"/>
        </w:rPr>
        <w:t>ZDPS</w:t>
      </w:r>
      <w:r w:rsidR="007F0E13" w:rsidRPr="007F0E13">
        <w:rPr>
          <w:rFonts w:ascii="Arial" w:hAnsi="Arial" w:cs="Arial"/>
          <w:lang w:val="cs-CZ"/>
        </w:rPr>
        <w:t xml:space="preserve"> </w:t>
      </w:r>
      <w:r w:rsidR="00146783">
        <w:rPr>
          <w:rFonts w:ascii="Arial" w:hAnsi="Arial" w:cs="Arial"/>
          <w:lang w:val="cs-CZ"/>
        </w:rPr>
        <w:t>a návrhu zákona o </w:t>
      </w:r>
      <w:r w:rsidR="007F0E13">
        <w:rPr>
          <w:rFonts w:ascii="Arial" w:hAnsi="Arial" w:cs="Arial"/>
          <w:lang w:val="cs-CZ"/>
        </w:rPr>
        <w:t>distribuci pojištění a zajištění (ST 48)</w:t>
      </w:r>
      <w:r w:rsidRPr="00146783">
        <w:rPr>
          <w:rFonts w:ascii="Arial" w:hAnsi="Arial" w:cs="Arial"/>
          <w:lang w:val="cs-CZ"/>
        </w:rPr>
        <w:t>.</w:t>
      </w:r>
    </w:p>
    <w:p w:rsidR="00062F53" w:rsidRPr="00394F62" w:rsidRDefault="00062F53"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 xml:space="preserve">u </w:t>
      </w:r>
      <w:r w:rsidR="00290279">
        <w:rPr>
          <w:rFonts w:ascii="Arial" w:hAnsi="Arial" w:cs="Arial"/>
          <w:b/>
          <w:u w:val="single"/>
          <w:lang w:val="cs-CZ"/>
        </w:rPr>
        <w:t>4</w:t>
      </w:r>
      <w:r w:rsidRPr="00394F62">
        <w:rPr>
          <w:rFonts w:ascii="Arial" w:hAnsi="Arial" w:cs="Arial"/>
          <w:b/>
          <w:u w:val="single"/>
          <w:lang w:val="cs-CZ"/>
        </w:rPr>
        <w:t xml:space="preserve"> </w:t>
      </w:r>
      <w:r>
        <w:rPr>
          <w:rFonts w:ascii="Arial" w:hAnsi="Arial" w:cs="Arial"/>
          <w:b/>
          <w:u w:val="single"/>
          <w:lang w:val="cs-CZ"/>
        </w:rPr>
        <w:t>(§ 2a odst. 3)</w:t>
      </w:r>
      <w:r w:rsidRPr="00394F62">
        <w:rPr>
          <w:rFonts w:ascii="Arial" w:hAnsi="Arial" w:cs="Arial"/>
          <w:b/>
          <w:u w:val="single"/>
          <w:lang w:val="cs-CZ"/>
        </w:rPr>
        <w:t>:</w:t>
      </w:r>
    </w:p>
    <w:p w:rsidR="00062F53" w:rsidRDefault="00062F53" w:rsidP="00146783">
      <w:pPr>
        <w:pStyle w:val="AODocTxtL1"/>
        <w:keepNext/>
        <w:keepLines/>
        <w:ind w:left="0"/>
        <w:rPr>
          <w:rFonts w:ascii="Arial" w:hAnsi="Arial" w:cs="Arial"/>
          <w:lang w:val="cs-CZ" w:eastAsia="x-none"/>
        </w:rPr>
      </w:pPr>
      <w:r>
        <w:rPr>
          <w:rFonts w:ascii="Arial" w:hAnsi="Arial" w:cs="Arial"/>
          <w:lang w:val="cs-CZ" w:eastAsia="x-none"/>
        </w:rPr>
        <w:t xml:space="preserve">Opravuje se chybný odkaz způsobený zrušením druhé věty poslední </w:t>
      </w:r>
      <w:r w:rsidR="000D73A0">
        <w:rPr>
          <w:rFonts w:ascii="Arial" w:hAnsi="Arial" w:cs="Arial"/>
          <w:lang w:val="cs-CZ" w:eastAsia="x-none"/>
        </w:rPr>
        <w:t>novelou (zák. </w:t>
      </w:r>
      <w:r w:rsidR="00146783">
        <w:rPr>
          <w:rFonts w:ascii="Arial" w:hAnsi="Arial" w:cs="Arial"/>
          <w:lang w:val="cs-CZ" w:eastAsia="x-none"/>
        </w:rPr>
        <w:t>č. 204/2017 </w:t>
      </w:r>
      <w:r>
        <w:rPr>
          <w:rFonts w:ascii="Arial" w:hAnsi="Arial" w:cs="Arial"/>
          <w:lang w:val="cs-CZ" w:eastAsia="x-none"/>
        </w:rPr>
        <w:t>Sb.)</w:t>
      </w:r>
      <w:r w:rsidRPr="00394F62">
        <w:rPr>
          <w:rFonts w:ascii="Arial" w:hAnsi="Arial" w:cs="Arial"/>
          <w:lang w:val="cs-CZ" w:eastAsia="x-none"/>
        </w:rPr>
        <w:t xml:space="preserve">. </w:t>
      </w:r>
    </w:p>
    <w:p w:rsidR="00435E98" w:rsidRPr="00394F62" w:rsidRDefault="00435E98"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 xml:space="preserve">u </w:t>
      </w:r>
      <w:r w:rsidR="00290279">
        <w:rPr>
          <w:rFonts w:ascii="Arial" w:hAnsi="Arial" w:cs="Arial"/>
          <w:b/>
          <w:u w:val="single"/>
          <w:lang w:val="cs-CZ"/>
        </w:rPr>
        <w:t>5</w:t>
      </w:r>
      <w:r w:rsidRPr="00394F62">
        <w:rPr>
          <w:rFonts w:ascii="Arial" w:hAnsi="Arial" w:cs="Arial"/>
          <w:b/>
          <w:u w:val="single"/>
          <w:lang w:val="cs-CZ"/>
        </w:rPr>
        <w:t xml:space="preserve"> </w:t>
      </w:r>
      <w:r>
        <w:rPr>
          <w:rFonts w:ascii="Arial" w:hAnsi="Arial" w:cs="Arial"/>
          <w:b/>
          <w:u w:val="single"/>
          <w:lang w:val="cs-CZ"/>
        </w:rPr>
        <w:t>(</w:t>
      </w:r>
      <w:r w:rsidRPr="00394F62">
        <w:rPr>
          <w:rFonts w:ascii="Arial" w:hAnsi="Arial" w:cs="Arial"/>
          <w:b/>
          <w:u w:val="single"/>
          <w:lang w:val="cs-CZ"/>
        </w:rPr>
        <w:t xml:space="preserve">§ </w:t>
      </w:r>
      <w:r>
        <w:rPr>
          <w:rFonts w:ascii="Arial" w:hAnsi="Arial" w:cs="Arial"/>
          <w:b/>
          <w:u w:val="single"/>
          <w:lang w:val="cs-CZ"/>
        </w:rPr>
        <w:t>14b</w:t>
      </w:r>
      <w:r w:rsidRPr="00394F62">
        <w:rPr>
          <w:rFonts w:ascii="Arial" w:hAnsi="Arial" w:cs="Arial"/>
          <w:b/>
          <w:u w:val="single"/>
          <w:lang w:val="cs-CZ"/>
        </w:rPr>
        <w:t xml:space="preserve"> </w:t>
      </w:r>
      <w:r>
        <w:rPr>
          <w:rFonts w:ascii="Arial" w:hAnsi="Arial" w:cs="Arial"/>
          <w:b/>
          <w:u w:val="single"/>
          <w:lang w:val="cs-CZ"/>
        </w:rPr>
        <w:t>nov</w:t>
      </w:r>
      <w:r w:rsidR="00062F53">
        <w:rPr>
          <w:rFonts w:ascii="Arial" w:hAnsi="Arial" w:cs="Arial"/>
          <w:b/>
          <w:u w:val="single"/>
          <w:lang w:val="cs-CZ"/>
        </w:rPr>
        <w:t>ý</w:t>
      </w:r>
      <w:r>
        <w:rPr>
          <w:rFonts w:ascii="Arial" w:hAnsi="Arial" w:cs="Arial"/>
          <w:b/>
          <w:u w:val="single"/>
          <w:lang w:val="cs-CZ"/>
        </w:rPr>
        <w:t xml:space="preserve"> </w:t>
      </w:r>
      <w:r w:rsidRPr="00394F62">
        <w:rPr>
          <w:rFonts w:ascii="Arial" w:hAnsi="Arial" w:cs="Arial"/>
          <w:b/>
          <w:u w:val="single"/>
          <w:lang w:val="cs-CZ"/>
        </w:rPr>
        <w:t>odst</w:t>
      </w:r>
      <w:r>
        <w:rPr>
          <w:rFonts w:ascii="Arial" w:hAnsi="Arial" w:cs="Arial"/>
          <w:b/>
          <w:u w:val="single"/>
          <w:lang w:val="cs-CZ"/>
        </w:rPr>
        <w:t>av</w:t>
      </w:r>
      <w:r w:rsidR="00062F53">
        <w:rPr>
          <w:rFonts w:ascii="Arial" w:hAnsi="Arial" w:cs="Arial"/>
          <w:b/>
          <w:u w:val="single"/>
          <w:lang w:val="cs-CZ"/>
        </w:rPr>
        <w:t>e</w:t>
      </w:r>
      <w:r>
        <w:rPr>
          <w:rFonts w:ascii="Arial" w:hAnsi="Arial" w:cs="Arial"/>
          <w:b/>
          <w:u w:val="single"/>
          <w:lang w:val="cs-CZ"/>
        </w:rPr>
        <w:t>c</w:t>
      </w:r>
      <w:r w:rsidRPr="00394F62">
        <w:rPr>
          <w:rFonts w:ascii="Arial" w:hAnsi="Arial" w:cs="Arial"/>
          <w:b/>
          <w:u w:val="single"/>
          <w:lang w:val="cs-CZ"/>
        </w:rPr>
        <w:t xml:space="preserve"> </w:t>
      </w:r>
      <w:r>
        <w:rPr>
          <w:rFonts w:ascii="Arial" w:hAnsi="Arial" w:cs="Arial"/>
          <w:b/>
          <w:u w:val="single"/>
          <w:lang w:val="cs-CZ"/>
        </w:rPr>
        <w:t>5</w:t>
      </w:r>
      <w:r w:rsidRPr="00394F62">
        <w:rPr>
          <w:rFonts w:ascii="Arial" w:hAnsi="Arial" w:cs="Arial"/>
          <w:b/>
          <w:u w:val="single"/>
          <w:lang w:val="cs-CZ"/>
        </w:rPr>
        <w:t>):</w:t>
      </w:r>
    </w:p>
    <w:p w:rsidR="00435E98" w:rsidRDefault="006059EF" w:rsidP="00146783">
      <w:pPr>
        <w:pStyle w:val="AODocTxtL1"/>
        <w:keepNext/>
        <w:keepLines/>
        <w:ind w:left="0"/>
        <w:rPr>
          <w:rFonts w:ascii="Arial" w:hAnsi="Arial" w:cs="Arial"/>
          <w:lang w:val="cs-CZ" w:eastAsia="x-none"/>
        </w:rPr>
      </w:pPr>
      <w:r>
        <w:rPr>
          <w:rFonts w:ascii="Arial" w:hAnsi="Arial" w:cs="Arial"/>
          <w:lang w:val="cs-CZ" w:eastAsia="x-none"/>
        </w:rPr>
        <w:t>V odstavci 5 se u</w:t>
      </w:r>
      <w:r w:rsidR="00435E98">
        <w:rPr>
          <w:rFonts w:ascii="Arial" w:hAnsi="Arial" w:cs="Arial"/>
          <w:lang w:val="cs-CZ" w:eastAsia="x-none"/>
        </w:rPr>
        <w:t>přesňuje, že pravidla týkající se odborné způsobilosti, zejména povinnost mít odbornou zkoušku, se vztahují jen na osoby jednající s drobnými zákazníky</w:t>
      </w:r>
      <w:r w:rsidR="00435E98" w:rsidRPr="00394F62">
        <w:rPr>
          <w:rFonts w:ascii="Arial" w:hAnsi="Arial" w:cs="Arial"/>
          <w:lang w:val="cs-CZ" w:eastAsia="x-none"/>
        </w:rPr>
        <w:t>.</w:t>
      </w:r>
      <w:r w:rsidR="00435E98">
        <w:rPr>
          <w:rFonts w:ascii="Arial" w:hAnsi="Arial" w:cs="Arial"/>
          <w:lang w:val="cs-CZ" w:eastAsia="x-none"/>
        </w:rPr>
        <w:t xml:space="preserve"> Osoby jednající jen s profesionálními zákazníky</w:t>
      </w:r>
      <w:r w:rsidR="00435E98" w:rsidRPr="00394F62">
        <w:rPr>
          <w:rFonts w:ascii="Arial" w:hAnsi="Arial" w:cs="Arial"/>
          <w:lang w:val="cs-CZ" w:eastAsia="x-none"/>
        </w:rPr>
        <w:t xml:space="preserve"> </w:t>
      </w:r>
      <w:r w:rsidR="00435E98">
        <w:rPr>
          <w:rFonts w:ascii="Arial" w:hAnsi="Arial" w:cs="Arial"/>
          <w:lang w:val="cs-CZ" w:eastAsia="x-none"/>
        </w:rPr>
        <w:t>by měly mít odbornou způsobilost i nadále, nikoli však v rozsahu § 14b ZPKT.</w:t>
      </w:r>
      <w:r>
        <w:rPr>
          <w:rFonts w:ascii="Arial" w:hAnsi="Arial" w:cs="Arial"/>
          <w:lang w:val="cs-CZ" w:eastAsia="x-none"/>
        </w:rPr>
        <w:t xml:space="preserve"> </w:t>
      </w:r>
    </w:p>
    <w:p w:rsidR="00062F53" w:rsidRPr="00394F62" w:rsidRDefault="00062F53"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 xml:space="preserve">u </w:t>
      </w:r>
      <w:r w:rsidR="00290279">
        <w:rPr>
          <w:rFonts w:ascii="Arial" w:hAnsi="Arial" w:cs="Arial"/>
          <w:b/>
          <w:u w:val="single"/>
          <w:lang w:val="cs-CZ"/>
        </w:rPr>
        <w:t>6</w:t>
      </w:r>
      <w:r w:rsidRPr="00394F62">
        <w:rPr>
          <w:rFonts w:ascii="Arial" w:hAnsi="Arial" w:cs="Arial"/>
          <w:b/>
          <w:u w:val="single"/>
          <w:lang w:val="cs-CZ"/>
        </w:rPr>
        <w:t xml:space="preserve"> </w:t>
      </w:r>
      <w:r>
        <w:rPr>
          <w:rFonts w:ascii="Arial" w:hAnsi="Arial" w:cs="Arial"/>
          <w:b/>
          <w:u w:val="single"/>
          <w:lang w:val="cs-CZ"/>
        </w:rPr>
        <w:t>(</w:t>
      </w:r>
      <w:r w:rsidRPr="00394F62">
        <w:rPr>
          <w:rFonts w:ascii="Arial" w:hAnsi="Arial" w:cs="Arial"/>
          <w:b/>
          <w:u w:val="single"/>
          <w:lang w:val="cs-CZ"/>
        </w:rPr>
        <w:t xml:space="preserve">§ </w:t>
      </w:r>
      <w:r>
        <w:rPr>
          <w:rFonts w:ascii="Arial" w:hAnsi="Arial" w:cs="Arial"/>
          <w:b/>
          <w:u w:val="single"/>
          <w:lang w:val="cs-CZ"/>
        </w:rPr>
        <w:t>15a</w:t>
      </w:r>
      <w:r w:rsidRPr="00394F62">
        <w:rPr>
          <w:rFonts w:ascii="Arial" w:hAnsi="Arial" w:cs="Arial"/>
          <w:b/>
          <w:u w:val="single"/>
          <w:lang w:val="cs-CZ"/>
        </w:rPr>
        <w:t xml:space="preserve"> odst</w:t>
      </w:r>
      <w:r>
        <w:rPr>
          <w:rFonts w:ascii="Arial" w:hAnsi="Arial" w:cs="Arial"/>
          <w:b/>
          <w:u w:val="single"/>
          <w:lang w:val="cs-CZ"/>
        </w:rPr>
        <w:t>.</w:t>
      </w:r>
      <w:r w:rsidRPr="00394F62">
        <w:rPr>
          <w:rFonts w:ascii="Arial" w:hAnsi="Arial" w:cs="Arial"/>
          <w:b/>
          <w:u w:val="single"/>
          <w:lang w:val="cs-CZ"/>
        </w:rPr>
        <w:t xml:space="preserve"> </w:t>
      </w:r>
      <w:r>
        <w:rPr>
          <w:rFonts w:ascii="Arial" w:hAnsi="Arial" w:cs="Arial"/>
          <w:b/>
          <w:u w:val="single"/>
          <w:lang w:val="cs-CZ"/>
        </w:rPr>
        <w:t>3</w:t>
      </w:r>
      <w:r w:rsidRPr="00394F62">
        <w:rPr>
          <w:rFonts w:ascii="Arial" w:hAnsi="Arial" w:cs="Arial"/>
          <w:b/>
          <w:u w:val="single"/>
          <w:lang w:val="cs-CZ"/>
        </w:rPr>
        <w:t>):</w:t>
      </w:r>
    </w:p>
    <w:p w:rsidR="00062F53" w:rsidRDefault="00062F53" w:rsidP="00146783">
      <w:pPr>
        <w:pStyle w:val="AODocTxtL1"/>
        <w:keepNext/>
        <w:keepLines/>
        <w:ind w:left="0"/>
        <w:rPr>
          <w:rFonts w:ascii="Arial" w:hAnsi="Arial" w:cs="Arial"/>
          <w:lang w:val="cs-CZ" w:eastAsia="x-none"/>
        </w:rPr>
      </w:pPr>
      <w:r>
        <w:rPr>
          <w:rFonts w:ascii="Arial" w:hAnsi="Arial" w:cs="Arial"/>
          <w:lang w:val="cs-CZ" w:eastAsia="x-none"/>
        </w:rPr>
        <w:t xml:space="preserve">Upřesňuje se terminologie s ohledem na změny navrhované v § 17. </w:t>
      </w:r>
    </w:p>
    <w:p w:rsidR="0009749B" w:rsidRPr="00394F62" w:rsidRDefault="0009749B"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sidR="00C03544">
        <w:rPr>
          <w:rFonts w:ascii="Arial" w:hAnsi="Arial" w:cs="Arial"/>
          <w:b/>
          <w:u w:val="single"/>
          <w:lang w:val="cs-CZ"/>
        </w:rPr>
        <w:t xml:space="preserve">u </w:t>
      </w:r>
      <w:r w:rsidR="00290279">
        <w:rPr>
          <w:rFonts w:ascii="Arial" w:hAnsi="Arial" w:cs="Arial"/>
          <w:b/>
          <w:u w:val="single"/>
          <w:lang w:val="cs-CZ"/>
        </w:rPr>
        <w:t>7</w:t>
      </w:r>
      <w:r w:rsidRPr="00394F62">
        <w:rPr>
          <w:rFonts w:ascii="Arial" w:hAnsi="Arial" w:cs="Arial"/>
          <w:b/>
          <w:u w:val="single"/>
          <w:lang w:val="cs-CZ"/>
        </w:rPr>
        <w:t xml:space="preserve"> </w:t>
      </w:r>
      <w:r>
        <w:rPr>
          <w:rFonts w:ascii="Arial" w:hAnsi="Arial" w:cs="Arial"/>
          <w:b/>
          <w:u w:val="single"/>
          <w:lang w:val="cs-CZ"/>
        </w:rPr>
        <w:t>[</w:t>
      </w:r>
      <w:r w:rsidRPr="00394F62">
        <w:rPr>
          <w:rFonts w:ascii="Arial" w:hAnsi="Arial" w:cs="Arial"/>
          <w:b/>
          <w:u w:val="single"/>
          <w:lang w:val="cs-CZ"/>
        </w:rPr>
        <w:t xml:space="preserve">§ </w:t>
      </w:r>
      <w:r>
        <w:rPr>
          <w:rFonts w:ascii="Arial" w:hAnsi="Arial" w:cs="Arial"/>
          <w:b/>
          <w:u w:val="single"/>
          <w:lang w:val="cs-CZ"/>
        </w:rPr>
        <w:t>15d</w:t>
      </w:r>
      <w:r w:rsidRPr="00394F62">
        <w:rPr>
          <w:rFonts w:ascii="Arial" w:hAnsi="Arial" w:cs="Arial"/>
          <w:b/>
          <w:u w:val="single"/>
          <w:lang w:val="cs-CZ"/>
        </w:rPr>
        <w:t xml:space="preserve"> odst</w:t>
      </w:r>
      <w:r>
        <w:rPr>
          <w:rFonts w:ascii="Arial" w:hAnsi="Arial" w:cs="Arial"/>
          <w:b/>
          <w:u w:val="single"/>
          <w:lang w:val="cs-CZ"/>
        </w:rPr>
        <w:t>.</w:t>
      </w:r>
      <w:r w:rsidRPr="00394F62">
        <w:rPr>
          <w:rFonts w:ascii="Arial" w:hAnsi="Arial" w:cs="Arial"/>
          <w:b/>
          <w:u w:val="single"/>
          <w:lang w:val="cs-CZ"/>
        </w:rPr>
        <w:t xml:space="preserve"> </w:t>
      </w:r>
      <w:r>
        <w:rPr>
          <w:rFonts w:ascii="Arial" w:hAnsi="Arial" w:cs="Arial"/>
          <w:b/>
          <w:u w:val="single"/>
          <w:lang w:val="cs-CZ"/>
        </w:rPr>
        <w:t>1 nové písmeno f</w:t>
      </w:r>
      <w:r w:rsidRPr="00394F62">
        <w:rPr>
          <w:rFonts w:ascii="Arial" w:hAnsi="Arial" w:cs="Arial"/>
          <w:b/>
          <w:u w:val="single"/>
          <w:lang w:val="cs-CZ"/>
        </w:rPr>
        <w:t>)</w:t>
      </w:r>
      <w:r w:rsidRPr="00967FFA">
        <w:rPr>
          <w:rFonts w:ascii="Arial" w:hAnsi="Arial" w:cs="Arial"/>
          <w:b/>
          <w:u w:val="single"/>
          <w:lang w:val="cs-CZ"/>
        </w:rPr>
        <w:t>]</w:t>
      </w:r>
      <w:r w:rsidRPr="00394F62">
        <w:rPr>
          <w:rFonts w:ascii="Arial" w:hAnsi="Arial" w:cs="Arial"/>
          <w:b/>
          <w:u w:val="single"/>
          <w:lang w:val="cs-CZ"/>
        </w:rPr>
        <w:t>:</w:t>
      </w:r>
    </w:p>
    <w:p w:rsidR="0009749B" w:rsidRDefault="0009749B" w:rsidP="00146783">
      <w:pPr>
        <w:pStyle w:val="AODocTxtL1"/>
        <w:keepNext/>
        <w:keepLines/>
        <w:ind w:left="0"/>
        <w:rPr>
          <w:rFonts w:ascii="Arial" w:hAnsi="Arial" w:cs="Arial"/>
          <w:lang w:val="cs-CZ" w:eastAsia="x-none"/>
        </w:rPr>
      </w:pPr>
      <w:r w:rsidRPr="0009749B">
        <w:rPr>
          <w:rFonts w:ascii="Arial" w:hAnsi="Arial" w:cs="Arial"/>
          <w:lang w:val="cs-CZ" w:eastAsia="x-none"/>
        </w:rPr>
        <w:t>Zpřesňuje se transpozice čl. 10 odst. 1 směrnice Evropského parlamentu a Rady 97/9/ES ze dne 3. března 1997 o systémech pro odškodnění investorů, kterým se ukládá informační povinnost obchodníka s cennými papíry. Obchodník s cennými papíry je</w:t>
      </w:r>
      <w:r>
        <w:rPr>
          <w:rFonts w:ascii="Arial" w:hAnsi="Arial" w:cs="Arial"/>
          <w:lang w:val="cs-CZ" w:eastAsia="x-none"/>
        </w:rPr>
        <w:t xml:space="preserve"> povinen informovat zákazníka o </w:t>
      </w:r>
      <w:r w:rsidRPr="0009749B">
        <w:rPr>
          <w:rFonts w:ascii="Arial" w:hAnsi="Arial" w:cs="Arial"/>
          <w:lang w:val="cs-CZ" w:eastAsia="x-none"/>
        </w:rPr>
        <w:t>systému odškodnění zákazníků, kterého je účasten a o rozsahu a výši krytí majetku zákazníka. Obchodník s cennými papíry informuje zákazníka rovněž o krytí majetku zákazníka systémem pojištění pohledávek z vkladů dle zákona o bankách, když v takovém případě nenáleží dle § 130 odst. 7 za majetek zákazníka náhrada z Garančního fondu.</w:t>
      </w:r>
    </w:p>
    <w:p w:rsidR="000D73A0" w:rsidRDefault="000D73A0">
      <w:pPr>
        <w:spacing w:after="200" w:line="276" w:lineRule="auto"/>
        <w:rPr>
          <w:rFonts w:ascii="Arial" w:hAnsi="Arial" w:cs="Arial"/>
          <w:b/>
          <w:u w:val="single"/>
          <w:lang w:val="cs-CZ"/>
        </w:rPr>
      </w:pPr>
      <w:r>
        <w:rPr>
          <w:rFonts w:ascii="Arial" w:hAnsi="Arial" w:cs="Arial"/>
          <w:b/>
          <w:u w:val="single"/>
          <w:lang w:val="cs-CZ"/>
        </w:rPr>
        <w:br w:type="page"/>
      </w:r>
    </w:p>
    <w:p w:rsidR="00435E98" w:rsidRPr="00394F62" w:rsidRDefault="00435E98"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sidR="00D01BE8">
        <w:rPr>
          <w:rFonts w:ascii="Arial" w:hAnsi="Arial" w:cs="Arial"/>
          <w:b/>
          <w:u w:val="single"/>
          <w:lang w:val="cs-CZ"/>
        </w:rPr>
        <w:t>ům</w:t>
      </w:r>
      <w:r>
        <w:rPr>
          <w:rFonts w:ascii="Arial" w:hAnsi="Arial" w:cs="Arial"/>
          <w:b/>
          <w:u w:val="single"/>
          <w:lang w:val="cs-CZ"/>
        </w:rPr>
        <w:t xml:space="preserve"> </w:t>
      </w:r>
      <w:r w:rsidR="00290279">
        <w:rPr>
          <w:rFonts w:ascii="Arial" w:hAnsi="Arial" w:cs="Arial"/>
          <w:b/>
          <w:u w:val="single"/>
          <w:lang w:val="cs-CZ"/>
        </w:rPr>
        <w:t>8</w:t>
      </w:r>
      <w:r w:rsidR="00D01BE8">
        <w:rPr>
          <w:rFonts w:ascii="Arial" w:hAnsi="Arial" w:cs="Arial"/>
          <w:b/>
          <w:u w:val="single"/>
          <w:lang w:val="cs-CZ"/>
        </w:rPr>
        <w:t xml:space="preserve"> a </w:t>
      </w:r>
      <w:r w:rsidR="00290279">
        <w:rPr>
          <w:rFonts w:ascii="Arial" w:hAnsi="Arial" w:cs="Arial"/>
          <w:b/>
          <w:u w:val="single"/>
          <w:lang w:val="cs-CZ"/>
        </w:rPr>
        <w:t>9</w:t>
      </w:r>
      <w:r w:rsidRPr="00394F62">
        <w:rPr>
          <w:rFonts w:ascii="Arial" w:hAnsi="Arial" w:cs="Arial"/>
          <w:b/>
          <w:u w:val="single"/>
          <w:lang w:val="cs-CZ"/>
        </w:rPr>
        <w:t xml:space="preserve"> </w:t>
      </w:r>
      <w:r>
        <w:rPr>
          <w:rFonts w:ascii="Arial" w:hAnsi="Arial" w:cs="Arial"/>
          <w:b/>
          <w:u w:val="single"/>
          <w:lang w:val="cs-CZ"/>
        </w:rPr>
        <w:t>(</w:t>
      </w:r>
      <w:r w:rsidRPr="00394F62">
        <w:rPr>
          <w:rFonts w:ascii="Arial" w:hAnsi="Arial" w:cs="Arial"/>
          <w:b/>
          <w:u w:val="single"/>
          <w:lang w:val="cs-CZ"/>
        </w:rPr>
        <w:t xml:space="preserve">§ </w:t>
      </w:r>
      <w:r>
        <w:rPr>
          <w:rFonts w:ascii="Arial" w:hAnsi="Arial" w:cs="Arial"/>
          <w:b/>
          <w:u w:val="single"/>
          <w:lang w:val="cs-CZ"/>
        </w:rPr>
        <w:t>16</w:t>
      </w:r>
      <w:r w:rsidRPr="00394F62">
        <w:rPr>
          <w:rFonts w:ascii="Arial" w:hAnsi="Arial" w:cs="Arial"/>
          <w:b/>
          <w:u w:val="single"/>
          <w:lang w:val="cs-CZ"/>
        </w:rPr>
        <w:t xml:space="preserve"> </w:t>
      </w:r>
      <w:r>
        <w:rPr>
          <w:rFonts w:ascii="Arial" w:hAnsi="Arial" w:cs="Arial"/>
          <w:b/>
          <w:u w:val="single"/>
          <w:lang w:val="cs-CZ"/>
        </w:rPr>
        <w:t xml:space="preserve">nový </w:t>
      </w:r>
      <w:r w:rsidRPr="00394F62">
        <w:rPr>
          <w:rFonts w:ascii="Arial" w:hAnsi="Arial" w:cs="Arial"/>
          <w:b/>
          <w:u w:val="single"/>
          <w:lang w:val="cs-CZ"/>
        </w:rPr>
        <w:t>odst</w:t>
      </w:r>
      <w:r>
        <w:rPr>
          <w:rFonts w:ascii="Arial" w:hAnsi="Arial" w:cs="Arial"/>
          <w:b/>
          <w:u w:val="single"/>
          <w:lang w:val="cs-CZ"/>
        </w:rPr>
        <w:t>avec</w:t>
      </w:r>
      <w:r w:rsidRPr="00394F62">
        <w:rPr>
          <w:rFonts w:ascii="Arial" w:hAnsi="Arial" w:cs="Arial"/>
          <w:b/>
          <w:u w:val="single"/>
          <w:lang w:val="cs-CZ"/>
        </w:rPr>
        <w:t xml:space="preserve"> </w:t>
      </w:r>
      <w:r>
        <w:rPr>
          <w:rFonts w:ascii="Arial" w:hAnsi="Arial" w:cs="Arial"/>
          <w:b/>
          <w:u w:val="single"/>
          <w:lang w:val="cs-CZ"/>
        </w:rPr>
        <w:t>7</w:t>
      </w:r>
      <w:r w:rsidR="00D01BE8">
        <w:rPr>
          <w:rFonts w:ascii="Arial" w:hAnsi="Arial" w:cs="Arial"/>
          <w:b/>
          <w:u w:val="single"/>
          <w:lang w:val="cs-CZ"/>
        </w:rPr>
        <w:t xml:space="preserve"> a </w:t>
      </w:r>
      <w:r w:rsidR="00D01BE8" w:rsidRPr="00394F62">
        <w:rPr>
          <w:rFonts w:ascii="Arial" w:hAnsi="Arial" w:cs="Arial"/>
          <w:b/>
          <w:u w:val="single"/>
          <w:lang w:val="cs-CZ"/>
        </w:rPr>
        <w:t>odst</w:t>
      </w:r>
      <w:r w:rsidR="00D01BE8">
        <w:rPr>
          <w:rFonts w:ascii="Arial" w:hAnsi="Arial" w:cs="Arial"/>
          <w:b/>
          <w:u w:val="single"/>
          <w:lang w:val="cs-CZ"/>
        </w:rPr>
        <w:t>.</w:t>
      </w:r>
      <w:r w:rsidR="00D01BE8" w:rsidRPr="00394F62">
        <w:rPr>
          <w:rFonts w:ascii="Arial" w:hAnsi="Arial" w:cs="Arial"/>
          <w:b/>
          <w:u w:val="single"/>
          <w:lang w:val="cs-CZ"/>
        </w:rPr>
        <w:t xml:space="preserve"> </w:t>
      </w:r>
      <w:r w:rsidR="00D01BE8">
        <w:rPr>
          <w:rFonts w:ascii="Arial" w:hAnsi="Arial" w:cs="Arial"/>
          <w:b/>
          <w:u w:val="single"/>
          <w:lang w:val="cs-CZ"/>
        </w:rPr>
        <w:t>8, dříve odst. 7</w:t>
      </w:r>
      <w:r w:rsidRPr="00394F62">
        <w:rPr>
          <w:rFonts w:ascii="Arial" w:hAnsi="Arial" w:cs="Arial"/>
          <w:b/>
          <w:u w:val="single"/>
          <w:lang w:val="cs-CZ"/>
        </w:rPr>
        <w:t>):</w:t>
      </w:r>
    </w:p>
    <w:p w:rsidR="00435E98" w:rsidRDefault="00435E98" w:rsidP="00146783">
      <w:pPr>
        <w:pStyle w:val="AODocTxtL1"/>
        <w:keepNext/>
        <w:keepLines/>
        <w:ind w:left="0"/>
        <w:rPr>
          <w:rFonts w:ascii="Arial" w:hAnsi="Arial" w:cs="Arial"/>
          <w:lang w:val="cs-CZ" w:eastAsia="x-none"/>
        </w:rPr>
      </w:pPr>
      <w:r w:rsidRPr="00435E98">
        <w:rPr>
          <w:rFonts w:ascii="Arial" w:hAnsi="Arial" w:cs="Arial"/>
          <w:lang w:val="cs-CZ" w:eastAsia="x-none"/>
        </w:rPr>
        <w:t xml:space="preserve">Stanovuje se povinnost obchodníka s cennými papíry předkládat České národní bance informace o výši zákaznického majetku, ze kterého je prováděn výpočet na </w:t>
      </w:r>
      <w:r w:rsidR="00A8708D">
        <w:rPr>
          <w:rFonts w:ascii="Arial" w:hAnsi="Arial" w:cs="Arial"/>
          <w:lang w:val="cs-CZ" w:eastAsia="x-none"/>
        </w:rPr>
        <w:t>nárok náhrady podle § 130 odst. </w:t>
      </w:r>
      <w:r w:rsidRPr="00435E98">
        <w:rPr>
          <w:rFonts w:ascii="Arial" w:hAnsi="Arial" w:cs="Arial"/>
          <w:lang w:val="cs-CZ" w:eastAsia="x-none"/>
        </w:rPr>
        <w:t>9 a jejím prostřednictvím v souhrnné podobě též Garančnímu fondu a Ministerstvu financí. Smyslem úpravy je, aby orgán dohledu (Česká národní banka), regulátor (Ministerstvo financí) i Garanční fond byly informováni o celkové výši krytého majetku. Navrhuje se plnění informační povinnosti kvartálně (ke konci posledního pracovního dne přís</w:t>
      </w:r>
      <w:r>
        <w:rPr>
          <w:rFonts w:ascii="Arial" w:hAnsi="Arial" w:cs="Arial"/>
          <w:lang w:val="cs-CZ" w:eastAsia="x-none"/>
        </w:rPr>
        <w:t>lušného čtvrtletí). Obchodník s </w:t>
      </w:r>
      <w:r w:rsidRPr="00435E98">
        <w:rPr>
          <w:rFonts w:ascii="Arial" w:hAnsi="Arial" w:cs="Arial"/>
          <w:lang w:val="cs-CZ" w:eastAsia="x-none"/>
        </w:rPr>
        <w:t>cennými papíry je povinen splnit informační povinnosti vůči České národní bance do konce měsíce následujícího po čtvrtletí, za které je povinnost plněna. Na základě těchto informací je Garanční fond schopen efektivněji řídit svou likviditu a způsob investování svých prostředků. Rovněž regulátor může obdržen</w:t>
      </w:r>
      <w:r w:rsidR="00A16858">
        <w:rPr>
          <w:rFonts w:ascii="Arial" w:hAnsi="Arial" w:cs="Arial"/>
          <w:lang w:val="cs-CZ" w:eastAsia="x-none"/>
        </w:rPr>
        <w:t>á</w:t>
      </w:r>
      <w:r w:rsidRPr="00435E98">
        <w:rPr>
          <w:rFonts w:ascii="Arial" w:hAnsi="Arial" w:cs="Arial"/>
          <w:lang w:val="cs-CZ" w:eastAsia="x-none"/>
        </w:rPr>
        <w:t xml:space="preserve"> data využít pro nastavení cílové částky, které by měl Garanční fond dosáhnout, a případnou změnu výpočtu pro placení příspěvků do Garančního fondu. Podrobnosti, formu, způsob a strukturu plnění informačních povinností stanoví vyhláška České národní banky dle zmocnění v § 199 odst. 2.</w:t>
      </w:r>
    </w:p>
    <w:p w:rsidR="00435E98" w:rsidRDefault="00C03544" w:rsidP="00146783">
      <w:pPr>
        <w:pStyle w:val="AODocTxtL1"/>
        <w:keepNext/>
        <w:keepLines/>
        <w:ind w:left="0"/>
        <w:rPr>
          <w:rFonts w:ascii="Arial" w:hAnsi="Arial" w:cs="Arial"/>
          <w:lang w:val="cs-CZ" w:eastAsia="x-none"/>
        </w:rPr>
      </w:pPr>
      <w:r>
        <w:rPr>
          <w:rFonts w:ascii="Arial" w:hAnsi="Arial" w:cs="Arial"/>
          <w:lang w:val="cs-CZ" w:eastAsia="x-none"/>
        </w:rPr>
        <w:t>V odstavci 8 se d</w:t>
      </w:r>
      <w:r w:rsidR="00435E98">
        <w:rPr>
          <w:rFonts w:ascii="Arial" w:hAnsi="Arial" w:cs="Arial"/>
          <w:lang w:val="cs-CZ" w:eastAsia="x-none"/>
        </w:rPr>
        <w:t>oplňuje odkaz na nový odstavec 7.</w:t>
      </w:r>
    </w:p>
    <w:p w:rsidR="002E53DB" w:rsidRPr="00394F62" w:rsidRDefault="00435E98" w:rsidP="00146783">
      <w:pPr>
        <w:pStyle w:val="AODocTxtL1"/>
        <w:keepNext/>
        <w:keepLines/>
        <w:ind w:left="0"/>
        <w:rPr>
          <w:rFonts w:ascii="Arial" w:hAnsi="Arial" w:cs="Arial"/>
          <w:b/>
          <w:u w:val="single"/>
          <w:lang w:val="cs-CZ"/>
        </w:rPr>
      </w:pPr>
      <w:r>
        <w:rPr>
          <w:rFonts w:ascii="Arial" w:hAnsi="Arial" w:cs="Arial"/>
          <w:b/>
          <w:u w:val="single"/>
          <w:lang w:val="cs-CZ"/>
        </w:rPr>
        <w:t>K bodům</w:t>
      </w:r>
      <w:r w:rsidR="002E53DB" w:rsidRPr="00394F62">
        <w:rPr>
          <w:rFonts w:ascii="Arial" w:hAnsi="Arial" w:cs="Arial"/>
          <w:b/>
          <w:u w:val="single"/>
          <w:lang w:val="cs-CZ"/>
        </w:rPr>
        <w:t xml:space="preserve"> </w:t>
      </w:r>
      <w:r w:rsidR="0013602C">
        <w:rPr>
          <w:rFonts w:ascii="Arial" w:hAnsi="Arial" w:cs="Arial"/>
          <w:b/>
          <w:u w:val="single"/>
          <w:lang w:val="cs-CZ"/>
        </w:rPr>
        <w:t>10</w:t>
      </w:r>
      <w:r>
        <w:rPr>
          <w:rFonts w:ascii="Arial" w:hAnsi="Arial" w:cs="Arial"/>
          <w:b/>
          <w:u w:val="single"/>
          <w:lang w:val="cs-CZ"/>
        </w:rPr>
        <w:t xml:space="preserve"> a </w:t>
      </w:r>
      <w:r w:rsidR="0013602C">
        <w:rPr>
          <w:rFonts w:ascii="Arial" w:hAnsi="Arial" w:cs="Arial"/>
          <w:b/>
          <w:u w:val="single"/>
          <w:lang w:val="cs-CZ"/>
        </w:rPr>
        <w:t>11</w:t>
      </w:r>
      <w:r w:rsidR="002E53DB" w:rsidRPr="00394F62">
        <w:rPr>
          <w:rFonts w:ascii="Arial" w:hAnsi="Arial" w:cs="Arial"/>
          <w:b/>
          <w:u w:val="single"/>
          <w:lang w:val="cs-CZ"/>
        </w:rPr>
        <w:t xml:space="preserve"> (§ 17 odst. </w:t>
      </w:r>
      <w:r w:rsidR="00D01BE8">
        <w:rPr>
          <w:rFonts w:ascii="Arial" w:hAnsi="Arial" w:cs="Arial"/>
          <w:b/>
          <w:u w:val="single"/>
          <w:lang w:val="cs-CZ"/>
        </w:rPr>
        <w:t xml:space="preserve">1 a </w:t>
      </w:r>
      <w:r w:rsidR="002E53DB" w:rsidRPr="00394F62">
        <w:rPr>
          <w:rFonts w:ascii="Arial" w:hAnsi="Arial" w:cs="Arial"/>
          <w:b/>
          <w:u w:val="single"/>
          <w:lang w:val="cs-CZ"/>
        </w:rPr>
        <w:t>2):</w:t>
      </w:r>
    </w:p>
    <w:p w:rsidR="002E53DB" w:rsidRPr="00394F62" w:rsidRDefault="00435E98" w:rsidP="00146783">
      <w:pPr>
        <w:pStyle w:val="AODocTxtL1"/>
        <w:keepNext/>
        <w:keepLines/>
        <w:ind w:left="0"/>
        <w:rPr>
          <w:rFonts w:ascii="Arial" w:hAnsi="Arial" w:cs="Arial"/>
          <w:lang w:val="cs-CZ" w:eastAsia="x-none"/>
        </w:rPr>
      </w:pPr>
      <w:r>
        <w:rPr>
          <w:rFonts w:ascii="Arial" w:hAnsi="Arial" w:cs="Arial"/>
          <w:lang w:val="cs-CZ" w:eastAsia="x-none"/>
        </w:rPr>
        <w:t>U</w:t>
      </w:r>
      <w:r w:rsidR="002E53DB" w:rsidRPr="00394F62">
        <w:rPr>
          <w:rFonts w:ascii="Arial" w:hAnsi="Arial" w:cs="Arial"/>
          <w:lang w:val="cs-CZ" w:eastAsia="x-none"/>
        </w:rPr>
        <w:t xml:space="preserve">přesňuje </w:t>
      </w:r>
      <w:r>
        <w:rPr>
          <w:rFonts w:ascii="Arial" w:hAnsi="Arial" w:cs="Arial"/>
          <w:lang w:val="cs-CZ" w:eastAsia="x-none"/>
        </w:rPr>
        <w:t>se transpozice</w:t>
      </w:r>
      <w:r w:rsidR="002E53DB" w:rsidRPr="00394F62">
        <w:rPr>
          <w:rFonts w:ascii="Arial" w:hAnsi="Arial" w:cs="Arial"/>
          <w:lang w:val="cs-CZ" w:eastAsia="x-none"/>
        </w:rPr>
        <w:t xml:space="preserve"> čl. 16 odst. 7 </w:t>
      </w:r>
      <w:r>
        <w:rPr>
          <w:rFonts w:ascii="Arial" w:hAnsi="Arial" w:cs="Arial"/>
          <w:lang w:val="cs-CZ" w:eastAsia="x-none"/>
        </w:rPr>
        <w:t xml:space="preserve">prvního a druhého </w:t>
      </w:r>
      <w:r w:rsidR="002E53DB" w:rsidRPr="00394F62">
        <w:rPr>
          <w:rFonts w:ascii="Arial" w:hAnsi="Arial" w:cs="Arial"/>
          <w:lang w:val="cs-CZ" w:eastAsia="x-none"/>
        </w:rPr>
        <w:t>pododstavce MiFID II.</w:t>
      </w:r>
      <w:r>
        <w:rPr>
          <w:rFonts w:ascii="Arial" w:hAnsi="Arial" w:cs="Arial"/>
          <w:lang w:val="cs-CZ" w:eastAsia="x-none"/>
        </w:rPr>
        <w:t xml:space="preserve"> Staví se najisto, že je rozdíl mezi záznamy (</w:t>
      </w:r>
      <w:proofErr w:type="spellStart"/>
      <w:r w:rsidRPr="00435E98">
        <w:rPr>
          <w:rFonts w:ascii="Arial" w:hAnsi="Arial" w:cs="Arial"/>
          <w:i/>
          <w:lang w:val="cs-CZ" w:eastAsia="x-none"/>
        </w:rPr>
        <w:t>records</w:t>
      </w:r>
      <w:proofErr w:type="spellEnd"/>
      <w:r>
        <w:rPr>
          <w:rFonts w:ascii="Arial" w:hAnsi="Arial" w:cs="Arial"/>
          <w:lang w:val="cs-CZ" w:eastAsia="x-none"/>
        </w:rPr>
        <w:t>) a nahrávkami (</w:t>
      </w:r>
      <w:proofErr w:type="spellStart"/>
      <w:r w:rsidRPr="00435E98">
        <w:rPr>
          <w:rFonts w:ascii="Arial" w:hAnsi="Arial" w:cs="Arial"/>
          <w:i/>
          <w:lang w:val="cs-CZ" w:eastAsia="x-none"/>
        </w:rPr>
        <w:t>recordings</w:t>
      </w:r>
      <w:proofErr w:type="spellEnd"/>
      <w:r>
        <w:rPr>
          <w:rFonts w:ascii="Arial" w:hAnsi="Arial" w:cs="Arial"/>
          <w:lang w:val="cs-CZ" w:eastAsia="x-none"/>
        </w:rPr>
        <w:t xml:space="preserve">). Tím se upřesňuje zejména povinnost v oblasti nahrávání telefonních hovorů tak, aby lépe odpovídala smyslu </w:t>
      </w:r>
      <w:r w:rsidR="00EA6CD7">
        <w:rPr>
          <w:rFonts w:ascii="Arial" w:hAnsi="Arial" w:cs="Arial"/>
          <w:lang w:val="cs-CZ" w:eastAsia="x-none"/>
        </w:rPr>
        <w:t xml:space="preserve">této </w:t>
      </w:r>
      <w:r>
        <w:rPr>
          <w:rFonts w:ascii="Arial" w:hAnsi="Arial" w:cs="Arial"/>
          <w:lang w:val="cs-CZ" w:eastAsia="x-none"/>
        </w:rPr>
        <w:t>směrnice.</w:t>
      </w:r>
      <w:r w:rsidR="00D01BE8">
        <w:rPr>
          <w:rFonts w:ascii="Arial" w:hAnsi="Arial" w:cs="Arial"/>
          <w:lang w:val="cs-CZ" w:eastAsia="x-none"/>
        </w:rPr>
        <w:t xml:space="preserve"> Také se upřesňuje, že ze směrnice neplyne povinnost nahrávat i jiné hovory, což je důležité zejména z hlediska ochrany osobních údajů, kde toto způsobuje nejistotu.</w:t>
      </w:r>
    </w:p>
    <w:p w:rsidR="00A57938" w:rsidRPr="00394F62" w:rsidRDefault="00A57938"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sidR="00435E98">
        <w:rPr>
          <w:rFonts w:ascii="Arial" w:hAnsi="Arial" w:cs="Arial"/>
          <w:b/>
          <w:u w:val="single"/>
          <w:lang w:val="cs-CZ"/>
        </w:rPr>
        <w:t>u</w:t>
      </w:r>
      <w:r w:rsidRPr="00394F62">
        <w:rPr>
          <w:rFonts w:ascii="Arial" w:hAnsi="Arial" w:cs="Arial"/>
          <w:b/>
          <w:u w:val="single"/>
          <w:lang w:val="cs-CZ"/>
        </w:rPr>
        <w:t xml:space="preserve"> </w:t>
      </w:r>
      <w:r w:rsidR="0013602C">
        <w:rPr>
          <w:rFonts w:ascii="Arial" w:hAnsi="Arial" w:cs="Arial"/>
          <w:b/>
          <w:u w:val="single"/>
          <w:lang w:val="cs-CZ"/>
        </w:rPr>
        <w:t>12</w:t>
      </w:r>
      <w:r w:rsidRPr="00394F62">
        <w:rPr>
          <w:rFonts w:ascii="Arial" w:hAnsi="Arial" w:cs="Arial"/>
          <w:b/>
          <w:u w:val="single"/>
          <w:lang w:val="cs-CZ"/>
        </w:rPr>
        <w:t xml:space="preserve"> [§ 32a odst. 1 písm. a)]:</w:t>
      </w:r>
    </w:p>
    <w:p w:rsidR="00A57938" w:rsidRPr="00394F62" w:rsidRDefault="00A57938" w:rsidP="00146783">
      <w:pPr>
        <w:keepNext/>
        <w:keepLines/>
        <w:jc w:val="both"/>
        <w:rPr>
          <w:rFonts w:ascii="Arial" w:hAnsi="Arial" w:cs="Arial"/>
          <w:lang w:val="cs-CZ"/>
        </w:rPr>
      </w:pPr>
    </w:p>
    <w:p w:rsidR="00DC36EE" w:rsidRDefault="00435E98" w:rsidP="00146783">
      <w:pPr>
        <w:keepNext/>
        <w:keepLines/>
        <w:jc w:val="both"/>
        <w:rPr>
          <w:rFonts w:ascii="Arial" w:hAnsi="Arial" w:cs="Arial"/>
          <w:lang w:val="cs-CZ"/>
        </w:rPr>
      </w:pPr>
      <w:r>
        <w:rPr>
          <w:rFonts w:ascii="Arial" w:hAnsi="Arial" w:cs="Arial"/>
          <w:lang w:val="cs-CZ"/>
        </w:rPr>
        <w:t>Opravuje se chybný odkaz</w:t>
      </w:r>
      <w:r w:rsidR="00A57938" w:rsidRPr="00394F62">
        <w:rPr>
          <w:rFonts w:ascii="Arial" w:hAnsi="Arial" w:cs="Arial"/>
          <w:lang w:val="cs-CZ"/>
        </w:rPr>
        <w:t>.</w:t>
      </w:r>
    </w:p>
    <w:p w:rsidR="00435E98" w:rsidRPr="00394F62" w:rsidRDefault="00435E98"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sidR="00C03544">
        <w:rPr>
          <w:rFonts w:ascii="Arial" w:hAnsi="Arial" w:cs="Arial"/>
          <w:b/>
          <w:u w:val="single"/>
          <w:lang w:val="cs-CZ"/>
        </w:rPr>
        <w:t>ům</w:t>
      </w:r>
      <w:r w:rsidRPr="00394F62">
        <w:rPr>
          <w:rFonts w:ascii="Arial" w:hAnsi="Arial" w:cs="Arial"/>
          <w:b/>
          <w:u w:val="single"/>
          <w:lang w:val="cs-CZ"/>
        </w:rPr>
        <w:t xml:space="preserve"> </w:t>
      </w:r>
      <w:r w:rsidR="0013602C">
        <w:rPr>
          <w:rFonts w:ascii="Arial" w:hAnsi="Arial" w:cs="Arial"/>
          <w:b/>
          <w:u w:val="single"/>
          <w:lang w:val="cs-CZ"/>
        </w:rPr>
        <w:t>13</w:t>
      </w:r>
      <w:r w:rsidR="00C03544">
        <w:rPr>
          <w:rFonts w:ascii="Arial" w:hAnsi="Arial" w:cs="Arial"/>
          <w:b/>
          <w:u w:val="single"/>
          <w:lang w:val="cs-CZ"/>
        </w:rPr>
        <w:t xml:space="preserve"> až </w:t>
      </w:r>
      <w:r w:rsidR="0013602C">
        <w:rPr>
          <w:rFonts w:ascii="Arial" w:hAnsi="Arial" w:cs="Arial"/>
          <w:b/>
          <w:u w:val="single"/>
          <w:lang w:val="cs-CZ"/>
        </w:rPr>
        <w:t>18</w:t>
      </w:r>
      <w:r w:rsidRPr="00394F62">
        <w:rPr>
          <w:rFonts w:ascii="Arial" w:hAnsi="Arial" w:cs="Arial"/>
          <w:b/>
          <w:u w:val="single"/>
          <w:lang w:val="cs-CZ"/>
        </w:rPr>
        <w:t xml:space="preserve"> </w:t>
      </w:r>
      <w:r>
        <w:rPr>
          <w:rFonts w:ascii="Arial" w:hAnsi="Arial" w:cs="Arial"/>
          <w:b/>
          <w:u w:val="single"/>
          <w:lang w:val="cs-CZ"/>
        </w:rPr>
        <w:t xml:space="preserve">(zrušení části čtvrté, </w:t>
      </w:r>
      <w:r w:rsidR="0009749B">
        <w:rPr>
          <w:rFonts w:ascii="Arial" w:hAnsi="Arial" w:cs="Arial"/>
          <w:b/>
          <w:u w:val="single"/>
          <w:lang w:val="cs-CZ"/>
        </w:rPr>
        <w:t>s výjimkou § 36b</w:t>
      </w:r>
      <w:r w:rsidR="004C4C5B">
        <w:rPr>
          <w:rFonts w:ascii="Arial" w:hAnsi="Arial" w:cs="Arial"/>
          <w:b/>
          <w:u w:val="single"/>
          <w:lang w:val="cs-CZ"/>
        </w:rPr>
        <w:t>)</w:t>
      </w:r>
      <w:r w:rsidRPr="00394F62">
        <w:rPr>
          <w:rFonts w:ascii="Arial" w:hAnsi="Arial" w:cs="Arial"/>
          <w:b/>
          <w:u w:val="single"/>
          <w:lang w:val="cs-CZ"/>
        </w:rPr>
        <w:t>:</w:t>
      </w:r>
    </w:p>
    <w:p w:rsidR="00435E98" w:rsidRPr="00394F62" w:rsidRDefault="00435E98" w:rsidP="00146783">
      <w:pPr>
        <w:keepNext/>
        <w:keepLines/>
        <w:jc w:val="both"/>
        <w:rPr>
          <w:rFonts w:ascii="Arial" w:hAnsi="Arial" w:cs="Arial"/>
          <w:lang w:val="cs-CZ"/>
        </w:rPr>
      </w:pPr>
    </w:p>
    <w:p w:rsidR="00435E98" w:rsidRDefault="004C4C5B" w:rsidP="00146783">
      <w:pPr>
        <w:keepNext/>
        <w:keepLines/>
        <w:jc w:val="both"/>
        <w:rPr>
          <w:rFonts w:ascii="Arial" w:hAnsi="Arial" w:cs="Arial"/>
          <w:lang w:val="cs-CZ"/>
        </w:rPr>
      </w:pPr>
      <w:r>
        <w:rPr>
          <w:rFonts w:ascii="Arial" w:hAnsi="Arial" w:cs="Arial"/>
          <w:lang w:val="cs-CZ"/>
        </w:rPr>
        <w:t>Ruší se stávající transpozice směrnice o prospektu s ohledem na nové nařízení o prospektu, které tuto úpravu přebírá</w:t>
      </w:r>
      <w:r w:rsidR="00435E98" w:rsidRPr="00394F62">
        <w:rPr>
          <w:rFonts w:ascii="Arial" w:hAnsi="Arial" w:cs="Arial"/>
          <w:lang w:val="cs-CZ"/>
        </w:rPr>
        <w:t>.</w:t>
      </w:r>
      <w:r w:rsidR="0009749B">
        <w:rPr>
          <w:rFonts w:ascii="Arial" w:hAnsi="Arial" w:cs="Arial"/>
          <w:lang w:val="cs-CZ"/>
        </w:rPr>
        <w:t xml:space="preserve"> Zachovává se pouze upravený § 36b, který je transpozicí čl. 11 nařízení o prospektu.</w:t>
      </w:r>
    </w:p>
    <w:p w:rsidR="004C4C5B" w:rsidRPr="00394F62" w:rsidRDefault="004C4C5B"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5757B9">
        <w:rPr>
          <w:rFonts w:ascii="Arial" w:hAnsi="Arial" w:cs="Arial"/>
          <w:b/>
          <w:u w:val="single"/>
          <w:lang w:val="cs-CZ"/>
        </w:rPr>
        <w:t>19</w:t>
      </w:r>
      <w:r w:rsidRPr="00394F62">
        <w:rPr>
          <w:rFonts w:ascii="Arial" w:hAnsi="Arial" w:cs="Arial"/>
          <w:b/>
          <w:u w:val="single"/>
          <w:lang w:val="cs-CZ"/>
        </w:rPr>
        <w:t xml:space="preserve"> [</w:t>
      </w:r>
      <w:r>
        <w:rPr>
          <w:rFonts w:ascii="Arial" w:hAnsi="Arial" w:cs="Arial"/>
          <w:b/>
          <w:u w:val="single"/>
          <w:lang w:val="cs-CZ"/>
        </w:rPr>
        <w:t>§ 48 odst. 1 písm. i) bod 3</w:t>
      </w:r>
      <w:r w:rsidRPr="00394F62">
        <w:rPr>
          <w:rFonts w:ascii="Arial" w:hAnsi="Arial" w:cs="Arial"/>
          <w:b/>
          <w:u w:val="single"/>
          <w:lang w:val="cs-CZ"/>
        </w:rPr>
        <w:t>]:</w:t>
      </w:r>
    </w:p>
    <w:p w:rsidR="004C4C5B" w:rsidRPr="00394F62" w:rsidRDefault="004C4C5B" w:rsidP="00146783">
      <w:pPr>
        <w:keepNext/>
        <w:keepLines/>
        <w:jc w:val="both"/>
        <w:rPr>
          <w:rFonts w:ascii="Arial" w:hAnsi="Arial" w:cs="Arial"/>
          <w:lang w:val="cs-CZ"/>
        </w:rPr>
      </w:pPr>
    </w:p>
    <w:p w:rsidR="004C4C5B" w:rsidRDefault="004C4C5B" w:rsidP="00146783">
      <w:pPr>
        <w:keepNext/>
        <w:keepLines/>
        <w:jc w:val="both"/>
        <w:rPr>
          <w:rFonts w:ascii="Arial" w:hAnsi="Arial" w:cs="Arial"/>
          <w:lang w:val="cs-CZ"/>
        </w:rPr>
      </w:pPr>
      <w:r>
        <w:rPr>
          <w:rFonts w:ascii="Arial" w:hAnsi="Arial" w:cs="Arial"/>
          <w:lang w:val="cs-CZ"/>
        </w:rPr>
        <w:t>Ruší se odkaz na zrušovaný § 57 a nahrazuje se odkazem na nařízení o prospektu</w:t>
      </w:r>
      <w:r w:rsidRPr="00394F62">
        <w:rPr>
          <w:rFonts w:ascii="Arial" w:hAnsi="Arial" w:cs="Arial"/>
          <w:lang w:val="cs-CZ"/>
        </w:rPr>
        <w:t>.</w:t>
      </w:r>
    </w:p>
    <w:p w:rsidR="004C4C5B" w:rsidRPr="00394F62" w:rsidRDefault="004C4C5B"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5757B9">
        <w:rPr>
          <w:rFonts w:ascii="Arial" w:hAnsi="Arial" w:cs="Arial"/>
          <w:b/>
          <w:u w:val="single"/>
          <w:lang w:val="cs-CZ"/>
        </w:rPr>
        <w:t>20</w:t>
      </w:r>
      <w:r w:rsidRPr="00394F62">
        <w:rPr>
          <w:rFonts w:ascii="Arial" w:hAnsi="Arial" w:cs="Arial"/>
          <w:b/>
          <w:u w:val="single"/>
          <w:lang w:val="cs-CZ"/>
        </w:rPr>
        <w:t xml:space="preserve"> </w:t>
      </w:r>
      <w:r>
        <w:rPr>
          <w:rFonts w:ascii="Arial" w:hAnsi="Arial" w:cs="Arial"/>
          <w:b/>
          <w:u w:val="single"/>
          <w:lang w:val="cs-CZ"/>
        </w:rPr>
        <w:t>(zrušení poslední věty v § 56 odst. 5)</w:t>
      </w:r>
      <w:r w:rsidRPr="00394F62">
        <w:rPr>
          <w:rFonts w:ascii="Arial" w:hAnsi="Arial" w:cs="Arial"/>
          <w:b/>
          <w:u w:val="single"/>
          <w:lang w:val="cs-CZ"/>
        </w:rPr>
        <w:t>:</w:t>
      </w:r>
    </w:p>
    <w:p w:rsidR="004C4C5B" w:rsidRPr="00394F62" w:rsidRDefault="004C4C5B" w:rsidP="00146783">
      <w:pPr>
        <w:keepNext/>
        <w:keepLines/>
        <w:jc w:val="both"/>
        <w:rPr>
          <w:rFonts w:ascii="Arial" w:hAnsi="Arial" w:cs="Arial"/>
          <w:lang w:val="cs-CZ"/>
        </w:rPr>
      </w:pPr>
    </w:p>
    <w:p w:rsidR="004C4C5B" w:rsidRDefault="004C4C5B" w:rsidP="00146783">
      <w:pPr>
        <w:keepNext/>
        <w:keepLines/>
        <w:jc w:val="both"/>
        <w:rPr>
          <w:rFonts w:ascii="Arial" w:hAnsi="Arial" w:cs="Arial"/>
          <w:lang w:val="cs-CZ"/>
        </w:rPr>
      </w:pPr>
      <w:r>
        <w:rPr>
          <w:rFonts w:ascii="Arial" w:hAnsi="Arial" w:cs="Arial"/>
          <w:lang w:val="cs-CZ"/>
        </w:rPr>
        <w:t>Ruší se odkaz na zrušovaný § 57</w:t>
      </w:r>
      <w:r w:rsidRPr="00394F62">
        <w:rPr>
          <w:rFonts w:ascii="Arial" w:hAnsi="Arial" w:cs="Arial"/>
          <w:lang w:val="cs-CZ"/>
        </w:rPr>
        <w:t>.</w:t>
      </w:r>
    </w:p>
    <w:p w:rsidR="004C4C5B" w:rsidRPr="00394F62" w:rsidRDefault="004C4C5B"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5757B9">
        <w:rPr>
          <w:rFonts w:ascii="Arial" w:hAnsi="Arial" w:cs="Arial"/>
          <w:b/>
          <w:u w:val="single"/>
          <w:lang w:val="cs-CZ"/>
        </w:rPr>
        <w:t>21</w:t>
      </w:r>
      <w:r w:rsidRPr="00394F62">
        <w:rPr>
          <w:rFonts w:ascii="Arial" w:hAnsi="Arial" w:cs="Arial"/>
          <w:b/>
          <w:u w:val="single"/>
          <w:lang w:val="cs-CZ"/>
        </w:rPr>
        <w:t xml:space="preserve"> </w:t>
      </w:r>
      <w:r>
        <w:rPr>
          <w:rFonts w:ascii="Arial" w:hAnsi="Arial" w:cs="Arial"/>
          <w:b/>
          <w:u w:val="single"/>
          <w:lang w:val="cs-CZ"/>
        </w:rPr>
        <w:t>(zrušení § 57)</w:t>
      </w:r>
      <w:r w:rsidRPr="00394F62">
        <w:rPr>
          <w:rFonts w:ascii="Arial" w:hAnsi="Arial" w:cs="Arial"/>
          <w:b/>
          <w:u w:val="single"/>
          <w:lang w:val="cs-CZ"/>
        </w:rPr>
        <w:t>:</w:t>
      </w:r>
    </w:p>
    <w:p w:rsidR="004C4C5B" w:rsidRPr="00394F62" w:rsidRDefault="004C4C5B" w:rsidP="00146783">
      <w:pPr>
        <w:keepNext/>
        <w:keepLines/>
        <w:jc w:val="both"/>
        <w:rPr>
          <w:rFonts w:ascii="Arial" w:hAnsi="Arial" w:cs="Arial"/>
          <w:lang w:val="cs-CZ"/>
        </w:rPr>
      </w:pPr>
    </w:p>
    <w:p w:rsidR="004C4C5B" w:rsidRDefault="004C4C5B" w:rsidP="00146783">
      <w:pPr>
        <w:keepNext/>
        <w:keepLines/>
        <w:jc w:val="both"/>
        <w:rPr>
          <w:rFonts w:ascii="Arial" w:hAnsi="Arial" w:cs="Arial"/>
          <w:lang w:val="cs-CZ"/>
        </w:rPr>
      </w:pPr>
      <w:r>
        <w:rPr>
          <w:rFonts w:ascii="Arial" w:hAnsi="Arial" w:cs="Arial"/>
          <w:lang w:val="cs-CZ"/>
        </w:rPr>
        <w:t>Ruší se stávající transpozice směrnice o prospektu s ohledem na nové nařízení o prospektu, které tuto úpravu přebírá</w:t>
      </w:r>
      <w:r w:rsidRPr="00394F62">
        <w:rPr>
          <w:rFonts w:ascii="Arial" w:hAnsi="Arial" w:cs="Arial"/>
          <w:lang w:val="cs-CZ"/>
        </w:rPr>
        <w:t>.</w:t>
      </w:r>
    </w:p>
    <w:p w:rsidR="00435E98" w:rsidRPr="00394F62" w:rsidRDefault="00435E98"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5757B9">
        <w:rPr>
          <w:rFonts w:ascii="Arial" w:hAnsi="Arial" w:cs="Arial"/>
          <w:b/>
          <w:u w:val="single"/>
          <w:lang w:val="cs-CZ"/>
        </w:rPr>
        <w:t>22</w:t>
      </w:r>
      <w:r w:rsidR="004C4C5B">
        <w:rPr>
          <w:rFonts w:ascii="Arial" w:hAnsi="Arial" w:cs="Arial"/>
          <w:b/>
          <w:u w:val="single"/>
          <w:lang w:val="cs-CZ"/>
        </w:rPr>
        <w:t xml:space="preserve"> (§ 122a odst. 2)</w:t>
      </w:r>
      <w:r w:rsidRPr="00394F62">
        <w:rPr>
          <w:rFonts w:ascii="Arial" w:hAnsi="Arial" w:cs="Arial"/>
          <w:b/>
          <w:u w:val="single"/>
          <w:lang w:val="cs-CZ"/>
        </w:rPr>
        <w:t>:</w:t>
      </w:r>
    </w:p>
    <w:p w:rsidR="00435E98" w:rsidRPr="00394F62" w:rsidRDefault="00435E98" w:rsidP="00146783">
      <w:pPr>
        <w:keepNext/>
        <w:keepLines/>
        <w:jc w:val="both"/>
        <w:rPr>
          <w:rFonts w:ascii="Arial" w:hAnsi="Arial" w:cs="Arial"/>
          <w:lang w:val="cs-CZ"/>
        </w:rPr>
      </w:pPr>
    </w:p>
    <w:p w:rsidR="00435E98" w:rsidRPr="00394F62" w:rsidRDefault="004C4C5B" w:rsidP="00146783">
      <w:pPr>
        <w:keepNext/>
        <w:keepLines/>
        <w:jc w:val="both"/>
        <w:rPr>
          <w:rFonts w:ascii="Arial" w:hAnsi="Arial" w:cs="Arial"/>
          <w:lang w:val="cs-CZ"/>
        </w:rPr>
      </w:pPr>
      <w:r>
        <w:rPr>
          <w:rFonts w:ascii="Arial" w:hAnsi="Arial" w:cs="Arial"/>
          <w:lang w:val="cs-CZ"/>
        </w:rPr>
        <w:t>Opravuje se chybný odkaz</w:t>
      </w:r>
      <w:r w:rsidR="00435E98" w:rsidRPr="00394F62">
        <w:rPr>
          <w:rFonts w:ascii="Arial" w:hAnsi="Arial" w:cs="Arial"/>
          <w:lang w:val="cs-CZ"/>
        </w:rPr>
        <w:t>.</w:t>
      </w:r>
    </w:p>
    <w:p w:rsidR="00DC36EE" w:rsidRPr="00394F62" w:rsidRDefault="00DC36EE" w:rsidP="00146783">
      <w:pPr>
        <w:keepNext/>
        <w:keepLines/>
        <w:jc w:val="both"/>
        <w:rPr>
          <w:rFonts w:ascii="Arial" w:hAnsi="Arial" w:cs="Arial"/>
          <w:lang w:val="cs-CZ"/>
        </w:rPr>
      </w:pPr>
    </w:p>
    <w:p w:rsidR="000D73A0" w:rsidRDefault="000D73A0">
      <w:pPr>
        <w:spacing w:after="200" w:line="276" w:lineRule="auto"/>
        <w:rPr>
          <w:rFonts w:ascii="Arial" w:hAnsi="Arial" w:cs="Arial"/>
          <w:b/>
          <w:u w:val="single"/>
          <w:lang w:val="cs-CZ"/>
        </w:rPr>
      </w:pPr>
      <w:r>
        <w:rPr>
          <w:rFonts w:ascii="Arial" w:hAnsi="Arial" w:cs="Arial"/>
          <w:b/>
          <w:u w:val="single"/>
          <w:lang w:val="cs-CZ"/>
        </w:rPr>
        <w:br w:type="page"/>
      </w:r>
    </w:p>
    <w:p w:rsidR="00A57938" w:rsidRPr="00394F62" w:rsidRDefault="00DC36EE" w:rsidP="00146783">
      <w:pPr>
        <w:keepNext/>
        <w:keepLines/>
        <w:jc w:val="both"/>
        <w:rPr>
          <w:rFonts w:ascii="Arial" w:hAnsi="Arial" w:cs="Arial"/>
          <w:b/>
          <w:u w:val="single"/>
          <w:lang w:val="cs-CZ"/>
        </w:rPr>
      </w:pPr>
      <w:r w:rsidRPr="00394F62">
        <w:rPr>
          <w:rFonts w:ascii="Arial" w:hAnsi="Arial" w:cs="Arial"/>
          <w:b/>
          <w:u w:val="single"/>
          <w:lang w:val="cs-CZ"/>
        </w:rPr>
        <w:t xml:space="preserve">K bodu </w:t>
      </w:r>
      <w:r w:rsidR="00C871A8">
        <w:rPr>
          <w:rFonts w:ascii="Arial" w:hAnsi="Arial" w:cs="Arial"/>
          <w:b/>
          <w:u w:val="single"/>
          <w:lang w:val="cs-CZ"/>
        </w:rPr>
        <w:t>23</w:t>
      </w:r>
      <w:r w:rsidRPr="00394F62">
        <w:rPr>
          <w:rFonts w:ascii="Arial" w:hAnsi="Arial" w:cs="Arial"/>
          <w:b/>
          <w:u w:val="single"/>
          <w:lang w:val="cs-CZ"/>
        </w:rPr>
        <w:t xml:space="preserve"> (§ 128 odst. 12):</w:t>
      </w:r>
      <w:r w:rsidR="00A57938" w:rsidRPr="00394F62">
        <w:rPr>
          <w:rFonts w:ascii="Arial" w:hAnsi="Arial" w:cs="Arial"/>
          <w:b/>
          <w:u w:val="single"/>
          <w:lang w:val="cs-CZ"/>
        </w:rPr>
        <w:t xml:space="preserve"> </w:t>
      </w:r>
    </w:p>
    <w:p w:rsidR="00DC36EE" w:rsidRPr="00394F62" w:rsidRDefault="00DC36EE" w:rsidP="00146783">
      <w:pPr>
        <w:keepNext/>
        <w:keepLines/>
        <w:jc w:val="both"/>
        <w:rPr>
          <w:rFonts w:ascii="Arial" w:hAnsi="Arial" w:cs="Arial"/>
          <w:b/>
          <w:u w:val="single"/>
          <w:lang w:val="cs-CZ"/>
        </w:rPr>
      </w:pPr>
    </w:p>
    <w:p w:rsidR="00DC36EE" w:rsidRPr="00394F62" w:rsidRDefault="00DC36EE" w:rsidP="00146783">
      <w:pPr>
        <w:keepNext/>
        <w:keepLines/>
        <w:jc w:val="both"/>
        <w:rPr>
          <w:rFonts w:ascii="Arial" w:hAnsi="Arial" w:cs="Arial"/>
          <w:lang w:val="cs-CZ"/>
        </w:rPr>
      </w:pPr>
      <w:r w:rsidRPr="00394F62">
        <w:rPr>
          <w:rFonts w:ascii="Arial" w:hAnsi="Arial" w:cs="Arial"/>
          <w:lang w:val="cs-CZ"/>
        </w:rPr>
        <w:t xml:space="preserve">Zrušuje se </w:t>
      </w:r>
      <w:r w:rsidR="004C4C5B">
        <w:rPr>
          <w:rFonts w:ascii="Arial" w:hAnsi="Arial" w:cs="Arial"/>
          <w:lang w:val="cs-CZ"/>
        </w:rPr>
        <w:t xml:space="preserve">duplicitní </w:t>
      </w:r>
      <w:r w:rsidRPr="00394F62">
        <w:rPr>
          <w:rFonts w:ascii="Arial" w:hAnsi="Arial" w:cs="Arial"/>
          <w:lang w:val="cs-CZ"/>
        </w:rPr>
        <w:t xml:space="preserve">definice majetku zákazníka, která </w:t>
      </w:r>
      <w:r w:rsidR="00AA4ADB">
        <w:rPr>
          <w:rFonts w:ascii="Arial" w:hAnsi="Arial" w:cs="Arial"/>
          <w:lang w:val="cs-CZ"/>
        </w:rPr>
        <w:t>je obecně upravena v § 2 odst. 1 písm. o)</w:t>
      </w:r>
      <w:r w:rsidRPr="00394F62">
        <w:rPr>
          <w:rFonts w:ascii="Arial" w:hAnsi="Arial" w:cs="Arial"/>
          <w:lang w:val="cs-CZ"/>
        </w:rPr>
        <w:t>.</w:t>
      </w:r>
    </w:p>
    <w:p w:rsidR="00A57938" w:rsidRPr="00394F62" w:rsidRDefault="00AA4ADB" w:rsidP="00146783">
      <w:pPr>
        <w:pStyle w:val="AODocTxtL1"/>
        <w:keepNext/>
        <w:keepLines/>
        <w:ind w:left="0"/>
        <w:rPr>
          <w:rFonts w:ascii="Arial" w:hAnsi="Arial" w:cs="Arial"/>
          <w:b/>
          <w:u w:val="single"/>
          <w:lang w:val="cs-CZ"/>
        </w:rPr>
      </w:pPr>
      <w:r>
        <w:rPr>
          <w:rFonts w:ascii="Arial" w:hAnsi="Arial" w:cs="Arial"/>
          <w:b/>
          <w:u w:val="single"/>
          <w:lang w:val="cs-CZ"/>
        </w:rPr>
        <w:t>K bodům</w:t>
      </w:r>
      <w:r w:rsidR="00A57938" w:rsidRPr="00394F62">
        <w:rPr>
          <w:rFonts w:ascii="Arial" w:hAnsi="Arial" w:cs="Arial"/>
          <w:b/>
          <w:u w:val="single"/>
          <w:lang w:val="cs-CZ"/>
        </w:rPr>
        <w:t xml:space="preserve"> </w:t>
      </w:r>
      <w:r w:rsidR="00C871A8">
        <w:rPr>
          <w:rFonts w:ascii="Arial" w:hAnsi="Arial" w:cs="Arial"/>
          <w:b/>
          <w:u w:val="single"/>
          <w:lang w:val="cs-CZ"/>
        </w:rPr>
        <w:t>24</w:t>
      </w:r>
      <w:r>
        <w:rPr>
          <w:rFonts w:ascii="Arial" w:hAnsi="Arial" w:cs="Arial"/>
          <w:b/>
          <w:u w:val="single"/>
          <w:lang w:val="cs-CZ"/>
        </w:rPr>
        <w:t xml:space="preserve"> a </w:t>
      </w:r>
      <w:r w:rsidR="00C871A8">
        <w:rPr>
          <w:rFonts w:ascii="Arial" w:hAnsi="Arial" w:cs="Arial"/>
          <w:b/>
          <w:u w:val="single"/>
          <w:lang w:val="cs-CZ"/>
        </w:rPr>
        <w:t>25</w:t>
      </w:r>
      <w:r w:rsidR="00A57938" w:rsidRPr="00394F62">
        <w:rPr>
          <w:rFonts w:ascii="Arial" w:hAnsi="Arial" w:cs="Arial"/>
          <w:b/>
          <w:u w:val="single"/>
          <w:lang w:val="cs-CZ"/>
        </w:rPr>
        <w:t xml:space="preserve"> [§ 135 odst. 1 </w:t>
      </w:r>
      <w:r>
        <w:rPr>
          <w:rFonts w:ascii="Arial" w:hAnsi="Arial" w:cs="Arial"/>
          <w:b/>
          <w:u w:val="single"/>
          <w:lang w:val="cs-CZ"/>
        </w:rPr>
        <w:t xml:space="preserve">zrušení písmen h) a i) a doplnění </w:t>
      </w:r>
      <w:r w:rsidR="00A57938" w:rsidRPr="00394F62">
        <w:rPr>
          <w:rFonts w:ascii="Arial" w:hAnsi="Arial" w:cs="Arial"/>
          <w:b/>
          <w:u w:val="single"/>
          <w:lang w:val="cs-CZ"/>
        </w:rPr>
        <w:t>písm</w:t>
      </w:r>
      <w:r>
        <w:rPr>
          <w:rFonts w:ascii="Arial" w:hAnsi="Arial" w:cs="Arial"/>
          <w:b/>
          <w:u w:val="single"/>
          <w:lang w:val="cs-CZ"/>
        </w:rPr>
        <w:t>ene</w:t>
      </w:r>
      <w:r w:rsidR="00A57938" w:rsidRPr="00394F62">
        <w:rPr>
          <w:rFonts w:ascii="Arial" w:hAnsi="Arial" w:cs="Arial"/>
          <w:b/>
          <w:u w:val="single"/>
          <w:lang w:val="cs-CZ"/>
        </w:rPr>
        <w:t xml:space="preserve"> </w:t>
      </w:r>
      <w:proofErr w:type="gramStart"/>
      <w:r w:rsidR="00A57938" w:rsidRPr="00394F62">
        <w:rPr>
          <w:rFonts w:ascii="Arial" w:hAnsi="Arial" w:cs="Arial"/>
          <w:b/>
          <w:u w:val="single"/>
          <w:lang w:val="cs-CZ"/>
        </w:rPr>
        <w:t>z</w:t>
      </w:r>
      <w:r>
        <w:rPr>
          <w:rFonts w:ascii="Arial" w:hAnsi="Arial" w:cs="Arial"/>
          <w:b/>
          <w:u w:val="single"/>
          <w:lang w:val="cs-CZ"/>
        </w:rPr>
        <w:t>a</w:t>
      </w:r>
      <w:proofErr w:type="gramEnd"/>
      <w:r w:rsidR="00A57938" w:rsidRPr="00394F62">
        <w:rPr>
          <w:rFonts w:ascii="Arial" w:hAnsi="Arial" w:cs="Arial"/>
          <w:b/>
          <w:u w:val="single"/>
          <w:lang w:val="cs-CZ"/>
        </w:rPr>
        <w:t>)]:</w:t>
      </w:r>
    </w:p>
    <w:p w:rsidR="00A57938" w:rsidRPr="00394F62" w:rsidRDefault="00A57938" w:rsidP="00146783">
      <w:pPr>
        <w:keepNext/>
        <w:keepLines/>
        <w:jc w:val="both"/>
        <w:rPr>
          <w:rFonts w:ascii="Arial" w:hAnsi="Arial" w:cs="Arial"/>
          <w:lang w:val="cs-CZ"/>
        </w:rPr>
      </w:pPr>
    </w:p>
    <w:p w:rsidR="00A57938" w:rsidRPr="00394F62" w:rsidRDefault="00AA4ADB" w:rsidP="00146783">
      <w:pPr>
        <w:keepNext/>
        <w:keepLines/>
        <w:jc w:val="both"/>
        <w:rPr>
          <w:rFonts w:ascii="Arial" w:hAnsi="Arial" w:cs="Arial"/>
          <w:lang w:val="cs-CZ"/>
        </w:rPr>
      </w:pPr>
      <w:r>
        <w:rPr>
          <w:rFonts w:ascii="Arial" w:hAnsi="Arial" w:cs="Arial"/>
          <w:lang w:val="cs-CZ"/>
        </w:rPr>
        <w:t>Ruší se odkaz na osoby doposud upravené v ustanoveních,</w:t>
      </w:r>
      <w:r w:rsidR="00A8708D">
        <w:rPr>
          <w:rFonts w:ascii="Arial" w:hAnsi="Arial" w:cs="Arial"/>
          <w:lang w:val="cs-CZ"/>
        </w:rPr>
        <w:t xml:space="preserve"> která transponoval</w:t>
      </w:r>
      <w:r w:rsidR="00EA6CD7">
        <w:rPr>
          <w:rFonts w:ascii="Arial" w:hAnsi="Arial" w:cs="Arial"/>
          <w:lang w:val="cs-CZ"/>
        </w:rPr>
        <w:t>a</w:t>
      </w:r>
      <w:r w:rsidR="00A8708D">
        <w:rPr>
          <w:rFonts w:ascii="Arial" w:hAnsi="Arial" w:cs="Arial"/>
          <w:lang w:val="cs-CZ"/>
        </w:rPr>
        <w:t xml:space="preserve"> směrnici o </w:t>
      </w:r>
      <w:r>
        <w:rPr>
          <w:rFonts w:ascii="Arial" w:hAnsi="Arial" w:cs="Arial"/>
          <w:lang w:val="cs-CZ"/>
        </w:rPr>
        <w:t xml:space="preserve">prospektu a současně se doplňují </w:t>
      </w:r>
      <w:r w:rsidR="00A57938" w:rsidRPr="00394F62">
        <w:rPr>
          <w:rFonts w:ascii="Arial" w:hAnsi="Arial" w:cs="Arial"/>
          <w:lang w:val="cs-CZ"/>
        </w:rPr>
        <w:t xml:space="preserve">osoby, kterým nařízení o prospektu ukládá povinnosti nebo stanoví zákazy. </w:t>
      </w:r>
    </w:p>
    <w:p w:rsidR="00206BFE" w:rsidRPr="00394F62" w:rsidRDefault="00206BFE"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sidR="00657713">
        <w:rPr>
          <w:rFonts w:ascii="Arial" w:hAnsi="Arial" w:cs="Arial"/>
          <w:b/>
          <w:u w:val="single"/>
          <w:lang w:val="cs-CZ"/>
        </w:rPr>
        <w:t>26</w:t>
      </w:r>
      <w:r w:rsidR="00C03544">
        <w:rPr>
          <w:rFonts w:ascii="Arial" w:hAnsi="Arial" w:cs="Arial"/>
          <w:b/>
          <w:u w:val="single"/>
          <w:lang w:val="cs-CZ"/>
        </w:rPr>
        <w:t xml:space="preserve"> </w:t>
      </w:r>
      <w:r w:rsidR="00832CFB" w:rsidRPr="00394F62">
        <w:rPr>
          <w:rFonts w:ascii="Arial" w:hAnsi="Arial" w:cs="Arial"/>
          <w:b/>
          <w:u w:val="single"/>
          <w:lang w:val="cs-CZ"/>
        </w:rPr>
        <w:t>[§ 136 odst. 1 písm. m)</w:t>
      </w:r>
      <w:r w:rsidRPr="00394F62">
        <w:rPr>
          <w:rFonts w:ascii="Arial" w:hAnsi="Arial" w:cs="Arial"/>
          <w:b/>
          <w:u w:val="single"/>
          <w:lang w:val="cs-CZ"/>
        </w:rPr>
        <w:t>]:</w:t>
      </w:r>
    </w:p>
    <w:p w:rsidR="00206BFE" w:rsidRPr="00394F62" w:rsidRDefault="00206BFE" w:rsidP="00146783">
      <w:pPr>
        <w:keepNext/>
        <w:keepLines/>
        <w:jc w:val="both"/>
        <w:rPr>
          <w:rFonts w:ascii="Arial" w:hAnsi="Arial" w:cs="Arial"/>
          <w:lang w:val="cs-CZ"/>
        </w:rPr>
      </w:pPr>
    </w:p>
    <w:p w:rsidR="00206BFE" w:rsidRPr="00394F62" w:rsidRDefault="00AA4ADB" w:rsidP="00146783">
      <w:pPr>
        <w:keepNext/>
        <w:keepLines/>
        <w:jc w:val="both"/>
        <w:rPr>
          <w:rFonts w:ascii="Arial" w:hAnsi="Arial" w:cs="Arial"/>
          <w:lang w:val="cs-CZ"/>
        </w:rPr>
      </w:pPr>
      <w:r>
        <w:rPr>
          <w:rFonts w:ascii="Arial" w:hAnsi="Arial" w:cs="Arial"/>
          <w:lang w:val="cs-CZ"/>
        </w:rPr>
        <w:t>Zpřehledňuje se celé ustanovení</w:t>
      </w:r>
      <w:r w:rsidR="00BC37C4" w:rsidRPr="00394F62">
        <w:rPr>
          <w:rFonts w:ascii="Arial" w:hAnsi="Arial" w:cs="Arial"/>
          <w:lang w:val="cs-CZ"/>
        </w:rPr>
        <w:t xml:space="preserve">. </w:t>
      </w:r>
      <w:r w:rsidR="005F044C" w:rsidRPr="00394F62">
        <w:rPr>
          <w:rFonts w:ascii="Arial" w:hAnsi="Arial" w:cs="Arial"/>
          <w:lang w:val="cs-CZ"/>
        </w:rPr>
        <w:t>Zároveň se vkládá nová možnost České národní banky uložit opatření podle nařízení o prospektu</w:t>
      </w:r>
      <w:r>
        <w:rPr>
          <w:rFonts w:ascii="Arial" w:hAnsi="Arial" w:cs="Arial"/>
          <w:lang w:val="cs-CZ"/>
        </w:rPr>
        <w:t xml:space="preserve"> (</w:t>
      </w:r>
      <w:r w:rsidR="00EA6CD7">
        <w:rPr>
          <w:rFonts w:ascii="Arial" w:hAnsi="Arial" w:cs="Arial"/>
          <w:lang w:val="cs-CZ"/>
        </w:rPr>
        <w:t xml:space="preserve">uvedeno jakožto </w:t>
      </w:r>
      <w:r>
        <w:rPr>
          <w:rFonts w:ascii="Arial" w:hAnsi="Arial" w:cs="Arial"/>
          <w:lang w:val="cs-CZ"/>
        </w:rPr>
        <w:t>bod 6</w:t>
      </w:r>
      <w:r w:rsidR="00EA6CD7">
        <w:rPr>
          <w:rFonts w:ascii="Arial" w:hAnsi="Arial" w:cs="Arial"/>
          <w:lang w:val="cs-CZ"/>
        </w:rPr>
        <w:t xml:space="preserve"> tohoto písmene</w:t>
      </w:r>
      <w:r>
        <w:rPr>
          <w:rFonts w:ascii="Arial" w:hAnsi="Arial" w:cs="Arial"/>
          <w:lang w:val="cs-CZ"/>
        </w:rPr>
        <w:t>)</w:t>
      </w:r>
      <w:r w:rsidR="005F044C" w:rsidRPr="00394F62">
        <w:rPr>
          <w:rFonts w:ascii="Arial" w:hAnsi="Arial" w:cs="Arial"/>
          <w:lang w:val="cs-CZ"/>
        </w:rPr>
        <w:t>.</w:t>
      </w:r>
    </w:p>
    <w:p w:rsidR="00A57938" w:rsidRPr="00394F62" w:rsidRDefault="00206BFE"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sidR="00AA4ADB">
        <w:rPr>
          <w:rFonts w:ascii="Arial" w:hAnsi="Arial" w:cs="Arial"/>
          <w:b/>
          <w:u w:val="single"/>
          <w:lang w:val="cs-CZ"/>
        </w:rPr>
        <w:t>u</w:t>
      </w:r>
      <w:r w:rsidRPr="00394F62">
        <w:rPr>
          <w:rFonts w:ascii="Arial" w:hAnsi="Arial" w:cs="Arial"/>
          <w:b/>
          <w:u w:val="single"/>
          <w:lang w:val="cs-CZ"/>
        </w:rPr>
        <w:t xml:space="preserve"> </w:t>
      </w:r>
      <w:r w:rsidR="00657713">
        <w:rPr>
          <w:rFonts w:ascii="Arial" w:hAnsi="Arial" w:cs="Arial"/>
          <w:b/>
          <w:u w:val="single"/>
          <w:lang w:val="cs-CZ"/>
        </w:rPr>
        <w:t>27</w:t>
      </w:r>
      <w:r w:rsidR="00062F53">
        <w:rPr>
          <w:rFonts w:ascii="Arial" w:hAnsi="Arial" w:cs="Arial"/>
          <w:b/>
          <w:u w:val="single"/>
          <w:lang w:val="cs-CZ"/>
        </w:rPr>
        <w:t xml:space="preserve"> </w:t>
      </w:r>
      <w:r w:rsidR="00A57938" w:rsidRPr="00394F62">
        <w:rPr>
          <w:rFonts w:ascii="Arial" w:hAnsi="Arial" w:cs="Arial"/>
          <w:b/>
          <w:u w:val="single"/>
          <w:lang w:val="cs-CZ"/>
        </w:rPr>
        <w:t>(§ 146 odst. 7):</w:t>
      </w:r>
    </w:p>
    <w:p w:rsidR="00A57938" w:rsidRDefault="00AA4ADB" w:rsidP="00146783">
      <w:pPr>
        <w:pStyle w:val="AODocTxtL1"/>
        <w:keepNext/>
        <w:keepLines/>
        <w:ind w:left="0"/>
        <w:rPr>
          <w:rFonts w:ascii="Arial" w:hAnsi="Arial" w:cs="Arial"/>
          <w:lang w:val="cs-CZ" w:eastAsia="x-none"/>
        </w:rPr>
      </w:pPr>
      <w:r>
        <w:rPr>
          <w:rFonts w:ascii="Arial" w:hAnsi="Arial" w:cs="Arial"/>
          <w:lang w:val="cs-CZ" w:eastAsia="x-none"/>
        </w:rPr>
        <w:t>Odstraňuje se nadbytečný odkaz, čímž dochází ke zpřesnění</w:t>
      </w:r>
      <w:r w:rsidR="009C590D">
        <w:rPr>
          <w:rFonts w:ascii="Arial" w:hAnsi="Arial" w:cs="Arial"/>
          <w:lang w:val="cs-CZ" w:eastAsia="x-none"/>
        </w:rPr>
        <w:t xml:space="preserve"> tohoto ustanovení</w:t>
      </w:r>
      <w:r w:rsidR="00A57938" w:rsidRPr="00394F62">
        <w:rPr>
          <w:rFonts w:ascii="Arial" w:hAnsi="Arial" w:cs="Arial"/>
          <w:lang w:val="cs-CZ" w:eastAsia="x-none"/>
        </w:rPr>
        <w:t xml:space="preserve">. </w:t>
      </w:r>
    </w:p>
    <w:p w:rsidR="00AA4ADB" w:rsidRPr="00394F62" w:rsidRDefault="00AA4ADB"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657713">
        <w:rPr>
          <w:rFonts w:ascii="Arial" w:hAnsi="Arial" w:cs="Arial"/>
          <w:b/>
          <w:u w:val="single"/>
          <w:lang w:val="cs-CZ"/>
        </w:rPr>
        <w:t>28</w:t>
      </w:r>
      <w:r>
        <w:rPr>
          <w:rFonts w:ascii="Arial" w:hAnsi="Arial" w:cs="Arial"/>
          <w:b/>
          <w:u w:val="single"/>
          <w:lang w:val="cs-CZ"/>
        </w:rPr>
        <w:t xml:space="preserve"> (§ 149e</w:t>
      </w:r>
      <w:r w:rsidRPr="00394F62">
        <w:rPr>
          <w:rFonts w:ascii="Arial" w:hAnsi="Arial" w:cs="Arial"/>
          <w:b/>
          <w:u w:val="single"/>
          <w:lang w:val="cs-CZ"/>
        </w:rPr>
        <w:t xml:space="preserve"> odst. </w:t>
      </w:r>
      <w:r>
        <w:rPr>
          <w:rFonts w:ascii="Arial" w:hAnsi="Arial" w:cs="Arial"/>
          <w:b/>
          <w:u w:val="single"/>
          <w:lang w:val="cs-CZ"/>
        </w:rPr>
        <w:t>3</w:t>
      </w:r>
      <w:r w:rsidRPr="00394F62">
        <w:rPr>
          <w:rFonts w:ascii="Arial" w:hAnsi="Arial" w:cs="Arial"/>
          <w:b/>
          <w:u w:val="single"/>
          <w:lang w:val="cs-CZ"/>
        </w:rPr>
        <w:t>):</w:t>
      </w:r>
    </w:p>
    <w:p w:rsidR="00AA4ADB" w:rsidRDefault="00AA4ADB" w:rsidP="00146783">
      <w:pPr>
        <w:pStyle w:val="AODocTxtL1"/>
        <w:keepNext/>
        <w:keepLines/>
        <w:ind w:left="0"/>
        <w:rPr>
          <w:rFonts w:ascii="Arial" w:hAnsi="Arial" w:cs="Arial"/>
          <w:lang w:val="cs-CZ" w:eastAsia="x-none"/>
        </w:rPr>
      </w:pPr>
      <w:r>
        <w:rPr>
          <w:rFonts w:ascii="Arial" w:hAnsi="Arial" w:cs="Arial"/>
          <w:lang w:val="cs-CZ" w:eastAsia="x-none"/>
        </w:rPr>
        <w:t>Ruší se ustanovení, kam byla transponována směrnice o prospektu</w:t>
      </w:r>
      <w:r w:rsidRPr="00394F62">
        <w:rPr>
          <w:rFonts w:ascii="Arial" w:hAnsi="Arial" w:cs="Arial"/>
          <w:lang w:val="cs-CZ" w:eastAsia="x-none"/>
        </w:rPr>
        <w:t xml:space="preserve">. </w:t>
      </w:r>
    </w:p>
    <w:p w:rsidR="00646C70" w:rsidRPr="00394F62" w:rsidRDefault="00646C70"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657713">
        <w:rPr>
          <w:rFonts w:ascii="Arial" w:hAnsi="Arial" w:cs="Arial"/>
          <w:b/>
          <w:u w:val="single"/>
          <w:lang w:val="cs-CZ"/>
        </w:rPr>
        <w:t>29</w:t>
      </w:r>
      <w:r>
        <w:rPr>
          <w:rFonts w:ascii="Arial" w:hAnsi="Arial" w:cs="Arial"/>
          <w:b/>
          <w:u w:val="single"/>
          <w:lang w:val="cs-CZ"/>
        </w:rPr>
        <w:t xml:space="preserve"> (§ 157 </w:t>
      </w:r>
      <w:r w:rsidRPr="00394F62">
        <w:rPr>
          <w:rFonts w:ascii="Arial" w:hAnsi="Arial" w:cs="Arial"/>
          <w:b/>
          <w:u w:val="single"/>
          <w:lang w:val="cs-CZ"/>
        </w:rPr>
        <w:t xml:space="preserve">odst. </w:t>
      </w:r>
      <w:r>
        <w:rPr>
          <w:rFonts w:ascii="Arial" w:hAnsi="Arial" w:cs="Arial"/>
          <w:b/>
          <w:u w:val="single"/>
          <w:lang w:val="cs-CZ"/>
        </w:rPr>
        <w:t>3</w:t>
      </w:r>
      <w:r w:rsidRPr="00394F62">
        <w:rPr>
          <w:rFonts w:ascii="Arial" w:hAnsi="Arial" w:cs="Arial"/>
          <w:b/>
          <w:u w:val="single"/>
          <w:lang w:val="cs-CZ"/>
        </w:rPr>
        <w:t>):</w:t>
      </w:r>
    </w:p>
    <w:p w:rsidR="00646C70" w:rsidRDefault="00646C70" w:rsidP="00146783">
      <w:pPr>
        <w:pStyle w:val="AODocTxtL1"/>
        <w:keepNext/>
        <w:keepLines/>
        <w:ind w:left="0"/>
        <w:rPr>
          <w:rFonts w:ascii="Arial" w:hAnsi="Arial" w:cs="Arial"/>
          <w:lang w:val="cs-CZ" w:eastAsia="x-none"/>
        </w:rPr>
      </w:pPr>
      <w:r>
        <w:rPr>
          <w:rFonts w:ascii="Arial" w:hAnsi="Arial" w:cs="Arial"/>
          <w:lang w:val="cs-CZ" w:eastAsia="x-none"/>
        </w:rPr>
        <w:t>Ruší se přestupky, které odkazovaly na úpravu, kam byla transponována směrnice o prospektu</w:t>
      </w:r>
      <w:r w:rsidR="000D73A0">
        <w:rPr>
          <w:rFonts w:ascii="Arial" w:hAnsi="Arial" w:cs="Arial"/>
          <w:lang w:val="cs-CZ" w:eastAsia="x-none"/>
        </w:rPr>
        <w:t>.</w:t>
      </w:r>
    </w:p>
    <w:p w:rsidR="00AA4ADB" w:rsidRPr="00394F62" w:rsidRDefault="00AA4ADB"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657713">
        <w:rPr>
          <w:rFonts w:ascii="Arial" w:hAnsi="Arial" w:cs="Arial"/>
          <w:b/>
          <w:u w:val="single"/>
          <w:lang w:val="cs-CZ"/>
        </w:rPr>
        <w:t>30</w:t>
      </w:r>
      <w:r>
        <w:rPr>
          <w:rFonts w:ascii="Arial" w:hAnsi="Arial" w:cs="Arial"/>
          <w:b/>
          <w:u w:val="single"/>
          <w:lang w:val="cs-CZ"/>
        </w:rPr>
        <w:t xml:space="preserve"> </w:t>
      </w:r>
      <w:r w:rsidRPr="00394F62">
        <w:rPr>
          <w:rFonts w:ascii="Arial" w:hAnsi="Arial" w:cs="Arial"/>
          <w:b/>
          <w:u w:val="single"/>
          <w:lang w:val="cs-CZ"/>
        </w:rPr>
        <w:t>(§ 159 odst. 1):</w:t>
      </w:r>
    </w:p>
    <w:p w:rsidR="00AA4ADB" w:rsidRPr="00394F62" w:rsidRDefault="00AA4ADB" w:rsidP="00146783">
      <w:pPr>
        <w:pStyle w:val="AODocTxtL1"/>
        <w:keepNext/>
        <w:keepLines/>
        <w:ind w:left="0"/>
        <w:rPr>
          <w:rFonts w:ascii="Arial" w:hAnsi="Arial" w:cs="Arial"/>
          <w:lang w:val="cs-CZ" w:eastAsia="x-none"/>
        </w:rPr>
      </w:pPr>
      <w:r>
        <w:rPr>
          <w:rFonts w:ascii="Arial" w:hAnsi="Arial" w:cs="Arial"/>
          <w:lang w:val="cs-CZ" w:eastAsia="x-none"/>
        </w:rPr>
        <w:t>Upřesňuje se odkaz</w:t>
      </w:r>
      <w:r w:rsidRPr="00394F62">
        <w:rPr>
          <w:rFonts w:ascii="Arial" w:hAnsi="Arial" w:cs="Arial"/>
          <w:lang w:val="cs-CZ" w:eastAsia="x-none"/>
        </w:rPr>
        <w:t xml:space="preserve">. </w:t>
      </w:r>
    </w:p>
    <w:p w:rsidR="00A57938" w:rsidRPr="00394F62" w:rsidRDefault="00A57938"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sidR="00657713">
        <w:rPr>
          <w:rFonts w:ascii="Arial" w:hAnsi="Arial" w:cs="Arial"/>
          <w:b/>
          <w:u w:val="single"/>
          <w:lang w:val="cs-CZ"/>
        </w:rPr>
        <w:t>31</w:t>
      </w:r>
      <w:r w:rsidR="00AA4ADB">
        <w:rPr>
          <w:rFonts w:ascii="Arial" w:hAnsi="Arial" w:cs="Arial"/>
          <w:b/>
          <w:u w:val="single"/>
          <w:lang w:val="cs-CZ"/>
        </w:rPr>
        <w:t xml:space="preserve"> </w:t>
      </w:r>
      <w:r w:rsidRPr="00394F62">
        <w:rPr>
          <w:rFonts w:ascii="Arial" w:hAnsi="Arial" w:cs="Arial"/>
          <w:b/>
          <w:u w:val="single"/>
          <w:lang w:val="cs-CZ"/>
        </w:rPr>
        <w:t xml:space="preserve">(§ </w:t>
      </w:r>
      <w:proofErr w:type="spellStart"/>
      <w:r w:rsidRPr="00394F62">
        <w:rPr>
          <w:rFonts w:ascii="Arial" w:hAnsi="Arial" w:cs="Arial"/>
          <w:b/>
          <w:u w:val="single"/>
          <w:lang w:val="cs-CZ"/>
        </w:rPr>
        <w:t>161b</w:t>
      </w:r>
      <w:proofErr w:type="spellEnd"/>
      <w:r w:rsidRPr="00394F62">
        <w:rPr>
          <w:rFonts w:ascii="Arial" w:hAnsi="Arial" w:cs="Arial"/>
          <w:b/>
          <w:u w:val="single"/>
          <w:lang w:val="cs-CZ"/>
        </w:rPr>
        <w:t>):</w:t>
      </w:r>
    </w:p>
    <w:p w:rsidR="00A57938" w:rsidRDefault="00AA4ADB" w:rsidP="00146783">
      <w:pPr>
        <w:pStyle w:val="AODocTxtL1"/>
        <w:keepNext/>
        <w:keepLines/>
        <w:ind w:left="0"/>
        <w:rPr>
          <w:rFonts w:ascii="Arial" w:hAnsi="Arial" w:cs="Arial"/>
          <w:lang w:val="cs-CZ" w:eastAsia="x-none"/>
        </w:rPr>
      </w:pPr>
      <w:r>
        <w:rPr>
          <w:rFonts w:ascii="Arial" w:hAnsi="Arial" w:cs="Arial"/>
          <w:lang w:val="cs-CZ"/>
        </w:rPr>
        <w:t>V</w:t>
      </w:r>
      <w:r w:rsidR="00A57938" w:rsidRPr="00394F62">
        <w:rPr>
          <w:rFonts w:ascii="Arial" w:hAnsi="Arial" w:cs="Arial"/>
          <w:lang w:val="cs-CZ"/>
        </w:rPr>
        <w:t xml:space="preserve">kládá </w:t>
      </w:r>
      <w:r>
        <w:rPr>
          <w:rFonts w:ascii="Arial" w:hAnsi="Arial" w:cs="Arial"/>
          <w:lang w:val="cs-CZ"/>
        </w:rPr>
        <w:t xml:space="preserve">se </w:t>
      </w:r>
      <w:r w:rsidR="00A57938" w:rsidRPr="00394F62">
        <w:rPr>
          <w:rFonts w:ascii="Arial" w:hAnsi="Arial" w:cs="Arial"/>
          <w:lang w:val="cs-CZ"/>
        </w:rPr>
        <w:t>nový § 161b, který upravuje přestupky fyzických osob za porušení nařízení o prospektu a který je transpozicí čl. 38 odst. 1 písm. a) tohoto nařízení. Horní hranice výše pokuty za porušení tohoto nařízení je stanovena čl. 38 odst. 2 písm. e) nařízení o prospektu</w:t>
      </w:r>
      <w:r w:rsidR="00A57938" w:rsidRPr="00394F62">
        <w:rPr>
          <w:rFonts w:ascii="Arial" w:hAnsi="Arial" w:cs="Arial"/>
          <w:lang w:val="cs-CZ" w:eastAsia="x-none"/>
        </w:rPr>
        <w:t xml:space="preserve"> a při přepočtu na koruny české byl použit kurz k 20. červenci 2017 (26,040 Kč/EUR).  </w:t>
      </w:r>
    </w:p>
    <w:p w:rsidR="00646C70" w:rsidRPr="00394F62" w:rsidRDefault="00646C70"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657713">
        <w:rPr>
          <w:rFonts w:ascii="Arial" w:hAnsi="Arial" w:cs="Arial"/>
          <w:b/>
          <w:u w:val="single"/>
          <w:lang w:val="cs-CZ"/>
        </w:rPr>
        <w:t>32</w:t>
      </w:r>
      <w:r>
        <w:rPr>
          <w:rFonts w:ascii="Arial" w:hAnsi="Arial" w:cs="Arial"/>
          <w:b/>
          <w:u w:val="single"/>
          <w:lang w:val="cs-CZ"/>
        </w:rPr>
        <w:t xml:space="preserve"> (§ 162 </w:t>
      </w:r>
      <w:r w:rsidRPr="00394F62">
        <w:rPr>
          <w:rFonts w:ascii="Arial" w:hAnsi="Arial" w:cs="Arial"/>
          <w:b/>
          <w:u w:val="single"/>
          <w:lang w:val="cs-CZ"/>
        </w:rPr>
        <w:t xml:space="preserve">odst. </w:t>
      </w:r>
      <w:r>
        <w:rPr>
          <w:rFonts w:ascii="Arial" w:hAnsi="Arial" w:cs="Arial"/>
          <w:b/>
          <w:u w:val="single"/>
          <w:lang w:val="cs-CZ"/>
        </w:rPr>
        <w:t>3</w:t>
      </w:r>
      <w:r w:rsidRPr="00394F62">
        <w:rPr>
          <w:rFonts w:ascii="Arial" w:hAnsi="Arial" w:cs="Arial"/>
          <w:b/>
          <w:u w:val="single"/>
          <w:lang w:val="cs-CZ"/>
        </w:rPr>
        <w:t>):</w:t>
      </w:r>
    </w:p>
    <w:p w:rsidR="00646C70" w:rsidRDefault="00646C70" w:rsidP="00146783">
      <w:pPr>
        <w:pStyle w:val="AODocTxtL1"/>
        <w:keepNext/>
        <w:keepLines/>
        <w:ind w:left="0"/>
        <w:rPr>
          <w:rFonts w:ascii="Arial" w:hAnsi="Arial" w:cs="Arial"/>
          <w:lang w:val="cs-CZ" w:eastAsia="x-none"/>
        </w:rPr>
      </w:pPr>
      <w:r>
        <w:rPr>
          <w:rFonts w:ascii="Arial" w:hAnsi="Arial" w:cs="Arial"/>
          <w:lang w:val="cs-CZ" w:eastAsia="x-none"/>
        </w:rPr>
        <w:t>Ruší se přestupky, které odkazovaly na úpravu, kam byla transponována směrnice o prospektu</w:t>
      </w:r>
      <w:r w:rsidRPr="00394F62">
        <w:rPr>
          <w:rFonts w:ascii="Arial" w:hAnsi="Arial" w:cs="Arial"/>
          <w:lang w:val="cs-CZ" w:eastAsia="x-none"/>
        </w:rPr>
        <w:t xml:space="preserve">. </w:t>
      </w:r>
    </w:p>
    <w:p w:rsidR="00A57938" w:rsidRPr="00394F62" w:rsidRDefault="00A57938"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sidR="00657713">
        <w:rPr>
          <w:rFonts w:ascii="Arial" w:hAnsi="Arial" w:cs="Arial"/>
          <w:b/>
          <w:u w:val="single"/>
          <w:lang w:val="cs-CZ"/>
        </w:rPr>
        <w:t>33</w:t>
      </w:r>
      <w:r w:rsidRPr="00394F62">
        <w:rPr>
          <w:rFonts w:ascii="Arial" w:hAnsi="Arial" w:cs="Arial"/>
          <w:b/>
          <w:u w:val="single"/>
          <w:lang w:val="cs-CZ"/>
        </w:rPr>
        <w:t xml:space="preserve"> [§ 166 odst. 1 písm. f)]:</w:t>
      </w:r>
    </w:p>
    <w:p w:rsidR="00A57938" w:rsidRPr="00394F62" w:rsidRDefault="00A57938" w:rsidP="00146783">
      <w:pPr>
        <w:keepNext/>
        <w:keepLines/>
        <w:rPr>
          <w:rFonts w:ascii="Arial" w:hAnsi="Arial" w:cs="Arial"/>
          <w:lang w:val="cs-CZ"/>
        </w:rPr>
      </w:pPr>
    </w:p>
    <w:p w:rsidR="00A57938" w:rsidRPr="00394F62" w:rsidRDefault="00A57938" w:rsidP="00146783">
      <w:pPr>
        <w:keepNext/>
        <w:keepLines/>
        <w:jc w:val="both"/>
        <w:rPr>
          <w:rFonts w:ascii="Arial" w:hAnsi="Arial" w:cs="Arial"/>
          <w:lang w:val="cs-CZ"/>
        </w:rPr>
      </w:pPr>
      <w:r w:rsidRPr="00394F62">
        <w:rPr>
          <w:rFonts w:ascii="Arial" w:hAnsi="Arial" w:cs="Arial"/>
          <w:lang w:val="cs-CZ"/>
        </w:rPr>
        <w:t xml:space="preserve">Jedná se o opravu zákonného textu, neboť </w:t>
      </w:r>
      <w:r w:rsidR="009C590D">
        <w:rPr>
          <w:rFonts w:ascii="Arial" w:hAnsi="Arial" w:cs="Arial"/>
          <w:lang w:val="cs-CZ"/>
        </w:rPr>
        <w:t>v</w:t>
      </w:r>
      <w:r w:rsidRPr="00394F62">
        <w:rPr>
          <w:rFonts w:ascii="Arial" w:hAnsi="Arial" w:cs="Arial"/>
          <w:lang w:val="cs-CZ"/>
        </w:rPr>
        <w:t xml:space="preserve"> ustanovení, na které § 166 odst. 1 písm. f) odkazuje</w:t>
      </w:r>
      <w:r w:rsidR="00146783">
        <w:rPr>
          <w:rFonts w:ascii="Arial" w:hAnsi="Arial" w:cs="Arial"/>
          <w:lang w:val="cs-CZ"/>
        </w:rPr>
        <w:t xml:space="preserve"> </w:t>
      </w:r>
      <w:r w:rsidR="009C590D">
        <w:rPr>
          <w:rFonts w:ascii="Arial" w:hAnsi="Arial" w:cs="Arial"/>
          <w:lang w:val="cs-CZ"/>
        </w:rPr>
        <w:t>(</w:t>
      </w:r>
      <w:r w:rsidRPr="00394F62">
        <w:rPr>
          <w:rFonts w:ascii="Arial" w:hAnsi="Arial" w:cs="Arial"/>
          <w:lang w:val="cs-CZ"/>
        </w:rPr>
        <w:t>tedy v § 32 odst. 4</w:t>
      </w:r>
      <w:r w:rsidR="009C590D">
        <w:rPr>
          <w:rFonts w:ascii="Arial" w:hAnsi="Arial" w:cs="Arial"/>
          <w:lang w:val="cs-CZ"/>
        </w:rPr>
        <w:t>)</w:t>
      </w:r>
      <w:r w:rsidR="00646C70">
        <w:rPr>
          <w:rFonts w:ascii="Arial" w:hAnsi="Arial" w:cs="Arial"/>
          <w:lang w:val="cs-CZ"/>
        </w:rPr>
        <w:t>,</w:t>
      </w:r>
      <w:r w:rsidRPr="00394F62">
        <w:rPr>
          <w:rFonts w:ascii="Arial" w:hAnsi="Arial" w:cs="Arial"/>
          <w:lang w:val="cs-CZ"/>
        </w:rPr>
        <w:t xml:space="preserve"> se hovoří o tom, že investiční zprostředkovatel vede evidenci přijatých a předaných pokynů týkajících se poskytovaných investičních služeb, nikoli deník obchodníka s cennými papíry.</w:t>
      </w:r>
    </w:p>
    <w:p w:rsidR="00A57938" w:rsidRPr="00394F62" w:rsidRDefault="00206BFE"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sidR="00646C70">
        <w:rPr>
          <w:rFonts w:ascii="Arial" w:hAnsi="Arial" w:cs="Arial"/>
          <w:b/>
          <w:u w:val="single"/>
          <w:lang w:val="cs-CZ"/>
        </w:rPr>
        <w:t xml:space="preserve">u </w:t>
      </w:r>
      <w:r w:rsidR="00657713">
        <w:rPr>
          <w:rFonts w:ascii="Arial" w:hAnsi="Arial" w:cs="Arial"/>
          <w:b/>
          <w:u w:val="single"/>
          <w:lang w:val="cs-CZ"/>
        </w:rPr>
        <w:t>34</w:t>
      </w:r>
      <w:r w:rsidR="00646C70">
        <w:rPr>
          <w:rFonts w:ascii="Arial" w:hAnsi="Arial" w:cs="Arial"/>
          <w:b/>
          <w:u w:val="single"/>
          <w:lang w:val="cs-CZ"/>
        </w:rPr>
        <w:t xml:space="preserve"> </w:t>
      </w:r>
      <w:r w:rsidR="00A57938" w:rsidRPr="00394F62">
        <w:rPr>
          <w:rFonts w:ascii="Arial" w:hAnsi="Arial" w:cs="Arial"/>
          <w:b/>
          <w:u w:val="single"/>
          <w:lang w:val="cs-CZ"/>
        </w:rPr>
        <w:t>[§ 166 odst. 1 písm. j)]:</w:t>
      </w:r>
    </w:p>
    <w:p w:rsidR="00A57938" w:rsidRDefault="00A57938" w:rsidP="00146783">
      <w:pPr>
        <w:pStyle w:val="AODocTxtL1"/>
        <w:keepNext/>
        <w:keepLines/>
        <w:ind w:left="0"/>
        <w:rPr>
          <w:rFonts w:ascii="Arial" w:hAnsi="Arial" w:cs="Arial"/>
          <w:lang w:val="cs-CZ" w:eastAsia="x-none"/>
        </w:rPr>
      </w:pPr>
      <w:r w:rsidRPr="00394F62">
        <w:rPr>
          <w:rFonts w:ascii="Arial" w:hAnsi="Arial" w:cs="Arial"/>
          <w:lang w:val="cs-CZ" w:eastAsia="x-none"/>
        </w:rPr>
        <w:t>Jed</w:t>
      </w:r>
      <w:r w:rsidR="00646C70">
        <w:rPr>
          <w:rFonts w:ascii="Arial" w:hAnsi="Arial" w:cs="Arial"/>
          <w:lang w:val="cs-CZ" w:eastAsia="x-none"/>
        </w:rPr>
        <w:t>ná se o legislativně</w:t>
      </w:r>
      <w:r w:rsidR="008D054B">
        <w:rPr>
          <w:rFonts w:ascii="Arial" w:hAnsi="Arial" w:cs="Arial"/>
          <w:lang w:val="cs-CZ" w:eastAsia="x-none"/>
        </w:rPr>
        <w:t xml:space="preserve"> </w:t>
      </w:r>
      <w:r w:rsidR="00646C70">
        <w:rPr>
          <w:rFonts w:ascii="Arial" w:hAnsi="Arial" w:cs="Arial"/>
          <w:lang w:val="cs-CZ" w:eastAsia="x-none"/>
        </w:rPr>
        <w:t>technickou opravu</w:t>
      </w:r>
      <w:r w:rsidRPr="00394F62">
        <w:rPr>
          <w:rFonts w:ascii="Arial" w:hAnsi="Arial" w:cs="Arial"/>
          <w:lang w:val="cs-CZ" w:eastAsia="x-none"/>
        </w:rPr>
        <w:t xml:space="preserve"> </w:t>
      </w:r>
      <w:r w:rsidR="00646C70">
        <w:rPr>
          <w:rFonts w:ascii="Arial" w:hAnsi="Arial" w:cs="Arial"/>
          <w:lang w:val="cs-CZ" w:eastAsia="x-none"/>
        </w:rPr>
        <w:t>odkazu</w:t>
      </w:r>
      <w:r w:rsidRPr="00394F62">
        <w:rPr>
          <w:rFonts w:ascii="Arial" w:hAnsi="Arial" w:cs="Arial"/>
          <w:lang w:val="cs-CZ" w:eastAsia="x-none"/>
        </w:rPr>
        <w:t xml:space="preserve">. </w:t>
      </w:r>
    </w:p>
    <w:p w:rsidR="000D73A0" w:rsidRDefault="000D73A0">
      <w:pPr>
        <w:spacing w:after="200" w:line="276" w:lineRule="auto"/>
        <w:rPr>
          <w:rFonts w:ascii="Arial" w:hAnsi="Arial" w:cs="Arial"/>
          <w:b/>
          <w:u w:val="single"/>
          <w:lang w:val="cs-CZ"/>
        </w:rPr>
      </w:pPr>
      <w:r>
        <w:rPr>
          <w:rFonts w:ascii="Arial" w:hAnsi="Arial" w:cs="Arial"/>
          <w:b/>
          <w:u w:val="single"/>
          <w:lang w:val="cs-CZ"/>
        </w:rPr>
        <w:br w:type="page"/>
      </w:r>
    </w:p>
    <w:p w:rsidR="00646C70" w:rsidRPr="00394F62" w:rsidRDefault="00646C70"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u</w:t>
      </w:r>
      <w:r w:rsidRPr="00394F62">
        <w:rPr>
          <w:rFonts w:ascii="Arial" w:hAnsi="Arial" w:cs="Arial"/>
          <w:b/>
          <w:u w:val="single"/>
          <w:lang w:val="cs-CZ"/>
        </w:rPr>
        <w:t xml:space="preserve"> </w:t>
      </w:r>
      <w:r w:rsidR="00657713">
        <w:rPr>
          <w:rFonts w:ascii="Arial" w:hAnsi="Arial" w:cs="Arial"/>
          <w:b/>
          <w:u w:val="single"/>
          <w:lang w:val="cs-CZ"/>
        </w:rPr>
        <w:t>35</w:t>
      </w:r>
      <w:r>
        <w:rPr>
          <w:rFonts w:ascii="Arial" w:hAnsi="Arial" w:cs="Arial"/>
          <w:b/>
          <w:u w:val="single"/>
          <w:lang w:val="cs-CZ"/>
        </w:rPr>
        <w:t xml:space="preserve"> </w:t>
      </w:r>
      <w:r w:rsidRPr="00394F62">
        <w:rPr>
          <w:rFonts w:ascii="Arial" w:hAnsi="Arial" w:cs="Arial"/>
          <w:b/>
          <w:u w:val="single"/>
          <w:lang w:val="cs-CZ"/>
        </w:rPr>
        <w:t>[§ 168 odst. 1 písm. f)]:</w:t>
      </w:r>
    </w:p>
    <w:p w:rsidR="00646C70" w:rsidRPr="00394F62" w:rsidRDefault="00646C70" w:rsidP="00146783">
      <w:pPr>
        <w:pStyle w:val="AODocTxtL1"/>
        <w:keepNext/>
        <w:keepLines/>
        <w:ind w:left="0"/>
        <w:rPr>
          <w:rFonts w:ascii="Arial" w:hAnsi="Arial" w:cs="Arial"/>
          <w:lang w:val="cs-CZ" w:eastAsia="x-none"/>
        </w:rPr>
      </w:pPr>
      <w:r w:rsidRPr="00394F62">
        <w:rPr>
          <w:rFonts w:ascii="Arial" w:hAnsi="Arial" w:cs="Arial"/>
          <w:lang w:val="cs-CZ" w:eastAsia="x-none"/>
        </w:rPr>
        <w:t>Jedná se o legislativně</w:t>
      </w:r>
      <w:r w:rsidR="008D054B">
        <w:rPr>
          <w:rFonts w:ascii="Arial" w:hAnsi="Arial" w:cs="Arial"/>
          <w:lang w:val="cs-CZ" w:eastAsia="x-none"/>
        </w:rPr>
        <w:t xml:space="preserve"> </w:t>
      </w:r>
      <w:r w:rsidRPr="00394F62">
        <w:rPr>
          <w:rFonts w:ascii="Arial" w:hAnsi="Arial" w:cs="Arial"/>
          <w:lang w:val="cs-CZ" w:eastAsia="x-none"/>
        </w:rPr>
        <w:t>technick</w:t>
      </w:r>
      <w:r>
        <w:rPr>
          <w:rFonts w:ascii="Arial" w:hAnsi="Arial" w:cs="Arial"/>
          <w:lang w:val="cs-CZ" w:eastAsia="x-none"/>
        </w:rPr>
        <w:t>ou opravu</w:t>
      </w:r>
      <w:r w:rsidRPr="00394F62">
        <w:rPr>
          <w:rFonts w:ascii="Arial" w:hAnsi="Arial" w:cs="Arial"/>
          <w:lang w:val="cs-CZ" w:eastAsia="x-none"/>
        </w:rPr>
        <w:t xml:space="preserve"> </w:t>
      </w:r>
      <w:r>
        <w:rPr>
          <w:rFonts w:ascii="Arial" w:hAnsi="Arial" w:cs="Arial"/>
          <w:lang w:val="cs-CZ" w:eastAsia="x-none"/>
        </w:rPr>
        <w:t>odkazu</w:t>
      </w:r>
      <w:r w:rsidRPr="00394F62">
        <w:rPr>
          <w:rFonts w:ascii="Arial" w:hAnsi="Arial" w:cs="Arial"/>
          <w:lang w:val="cs-CZ" w:eastAsia="x-none"/>
        </w:rPr>
        <w:t xml:space="preserve">. </w:t>
      </w:r>
    </w:p>
    <w:p w:rsidR="00A57938" w:rsidRPr="00394F62" w:rsidRDefault="00A57938"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sidR="00657713">
        <w:rPr>
          <w:rFonts w:ascii="Arial" w:hAnsi="Arial" w:cs="Arial"/>
          <w:b/>
          <w:u w:val="single"/>
          <w:lang w:val="cs-CZ"/>
        </w:rPr>
        <w:t>36</w:t>
      </w:r>
      <w:r w:rsidRPr="00394F62">
        <w:rPr>
          <w:rFonts w:ascii="Arial" w:hAnsi="Arial" w:cs="Arial"/>
          <w:b/>
          <w:u w:val="single"/>
          <w:lang w:val="cs-CZ"/>
        </w:rPr>
        <w:t xml:space="preserve"> (§ 183):</w:t>
      </w:r>
    </w:p>
    <w:p w:rsidR="00A57938" w:rsidRPr="00394F62" w:rsidRDefault="00A57938" w:rsidP="00146783">
      <w:pPr>
        <w:keepNext/>
        <w:keepLines/>
        <w:rPr>
          <w:rFonts w:ascii="Arial" w:hAnsi="Arial" w:cs="Arial"/>
          <w:lang w:val="cs-CZ"/>
        </w:rPr>
      </w:pPr>
    </w:p>
    <w:p w:rsidR="00A57938" w:rsidRPr="00394F62" w:rsidRDefault="00646C70" w:rsidP="00146783">
      <w:pPr>
        <w:keepNext/>
        <w:keepLines/>
        <w:jc w:val="both"/>
        <w:rPr>
          <w:rFonts w:ascii="Arial" w:hAnsi="Arial" w:cs="Arial"/>
          <w:lang w:val="cs-CZ" w:eastAsia="x-none"/>
        </w:rPr>
      </w:pPr>
      <w:r>
        <w:rPr>
          <w:rFonts w:ascii="Arial" w:hAnsi="Arial" w:cs="Arial"/>
          <w:lang w:val="cs-CZ"/>
        </w:rPr>
        <w:t>V</w:t>
      </w:r>
      <w:r w:rsidR="00A57938" w:rsidRPr="00394F62">
        <w:rPr>
          <w:rFonts w:ascii="Arial" w:hAnsi="Arial" w:cs="Arial"/>
          <w:lang w:val="cs-CZ"/>
        </w:rPr>
        <w:t xml:space="preserve">kládá </w:t>
      </w:r>
      <w:r>
        <w:rPr>
          <w:rFonts w:ascii="Arial" w:hAnsi="Arial" w:cs="Arial"/>
          <w:lang w:val="cs-CZ"/>
        </w:rPr>
        <w:t xml:space="preserve">se </w:t>
      </w:r>
      <w:r w:rsidR="00A57938" w:rsidRPr="00394F62">
        <w:rPr>
          <w:rFonts w:ascii="Arial" w:hAnsi="Arial" w:cs="Arial"/>
          <w:lang w:val="cs-CZ"/>
        </w:rPr>
        <w:t>nové znění § 183, který upravuje přestupky podnikajících fyzických osob a právnických osob za porušení nařízení o prospektu a který je transpozicí čl. 38 odst. 1 písm. a) tohoto nařízení. Horní hranice výše pokuty za porušení tohoto nařízení je stanovena čl. 38 odst. 2 písm. d) a e) nařízení o prospektu</w:t>
      </w:r>
      <w:r w:rsidR="00A57938" w:rsidRPr="00394F62">
        <w:rPr>
          <w:rFonts w:ascii="Arial" w:hAnsi="Arial" w:cs="Arial"/>
          <w:lang w:val="cs-CZ" w:eastAsia="x-none"/>
        </w:rPr>
        <w:t xml:space="preserve"> a při přepočtu na koruny české byl použit k</w:t>
      </w:r>
      <w:r w:rsidR="00146783">
        <w:rPr>
          <w:rFonts w:ascii="Arial" w:hAnsi="Arial" w:cs="Arial"/>
          <w:lang w:val="cs-CZ" w:eastAsia="x-none"/>
        </w:rPr>
        <w:t>urz k 20. červenci 2017 (26,040 Kč/EUR).</w:t>
      </w:r>
    </w:p>
    <w:p w:rsidR="00A57938" w:rsidRPr="00394F62" w:rsidRDefault="00A57938"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sidR="00193CC3">
        <w:rPr>
          <w:rFonts w:ascii="Arial" w:hAnsi="Arial" w:cs="Arial"/>
          <w:b/>
          <w:u w:val="single"/>
          <w:lang w:val="cs-CZ"/>
        </w:rPr>
        <w:t>37</w:t>
      </w:r>
      <w:r w:rsidR="00062F53">
        <w:rPr>
          <w:rFonts w:ascii="Arial" w:hAnsi="Arial" w:cs="Arial"/>
          <w:b/>
          <w:u w:val="single"/>
          <w:lang w:val="cs-CZ"/>
        </w:rPr>
        <w:t xml:space="preserve"> </w:t>
      </w:r>
      <w:r w:rsidR="00646C70">
        <w:rPr>
          <w:rFonts w:ascii="Arial" w:hAnsi="Arial" w:cs="Arial"/>
          <w:b/>
          <w:u w:val="single"/>
          <w:lang w:val="cs-CZ"/>
        </w:rPr>
        <w:t>[</w:t>
      </w:r>
      <w:r w:rsidRPr="00394F62">
        <w:rPr>
          <w:rFonts w:ascii="Arial" w:hAnsi="Arial" w:cs="Arial"/>
          <w:b/>
          <w:u w:val="single"/>
          <w:lang w:val="cs-CZ"/>
        </w:rPr>
        <w:t>§ 192a odst. 1 písm. l)]:</w:t>
      </w:r>
    </w:p>
    <w:p w:rsidR="00A57938" w:rsidRPr="00394F62" w:rsidRDefault="00A57938" w:rsidP="00146783">
      <w:pPr>
        <w:keepNext/>
        <w:keepLines/>
        <w:jc w:val="both"/>
        <w:rPr>
          <w:rFonts w:ascii="Arial" w:hAnsi="Arial" w:cs="Arial"/>
          <w:u w:val="single"/>
          <w:lang w:val="cs-CZ"/>
        </w:rPr>
      </w:pPr>
    </w:p>
    <w:p w:rsidR="00A57938" w:rsidRDefault="00A57938" w:rsidP="00146783">
      <w:pPr>
        <w:keepNext/>
        <w:keepLines/>
        <w:tabs>
          <w:tab w:val="left" w:pos="0"/>
        </w:tabs>
        <w:ind w:right="-1"/>
        <w:jc w:val="both"/>
        <w:rPr>
          <w:rFonts w:ascii="Arial" w:hAnsi="Arial" w:cs="Arial"/>
          <w:lang w:val="cs-CZ" w:eastAsia="x-none"/>
        </w:rPr>
      </w:pPr>
      <w:r w:rsidRPr="00394F62">
        <w:rPr>
          <w:rFonts w:ascii="Arial" w:hAnsi="Arial" w:cs="Arial"/>
          <w:lang w:val="cs-CZ" w:eastAsia="x-none"/>
        </w:rPr>
        <w:t>Tímto novelizačním bodem dochází k ustanovení České národní banky jakožto příslušného orgánu ve vztahu k nařízení o prospektu. Jedná se o implementaci čl. 33 odst. 1 nařízení o prospektu.</w:t>
      </w:r>
    </w:p>
    <w:p w:rsidR="00646C70" w:rsidRPr="00394F62" w:rsidRDefault="00646C70"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sidR="00193CC3">
        <w:rPr>
          <w:rFonts w:ascii="Arial" w:hAnsi="Arial" w:cs="Arial"/>
          <w:b/>
          <w:u w:val="single"/>
          <w:lang w:val="cs-CZ"/>
        </w:rPr>
        <w:t>38</w:t>
      </w:r>
      <w:r>
        <w:rPr>
          <w:rFonts w:ascii="Arial" w:hAnsi="Arial" w:cs="Arial"/>
          <w:b/>
          <w:u w:val="single"/>
          <w:lang w:val="cs-CZ"/>
        </w:rPr>
        <w:t xml:space="preserve"> (§ 199 </w:t>
      </w:r>
      <w:r w:rsidRPr="00394F62">
        <w:rPr>
          <w:rFonts w:ascii="Arial" w:hAnsi="Arial" w:cs="Arial"/>
          <w:b/>
          <w:u w:val="single"/>
          <w:lang w:val="cs-CZ"/>
        </w:rPr>
        <w:t xml:space="preserve">odst. </w:t>
      </w:r>
      <w:r>
        <w:rPr>
          <w:rFonts w:ascii="Arial" w:hAnsi="Arial" w:cs="Arial"/>
          <w:b/>
          <w:u w:val="single"/>
          <w:lang w:val="cs-CZ"/>
        </w:rPr>
        <w:t>2</w:t>
      </w:r>
      <w:r w:rsidRPr="00394F62">
        <w:rPr>
          <w:rFonts w:ascii="Arial" w:hAnsi="Arial" w:cs="Arial"/>
          <w:b/>
          <w:u w:val="single"/>
          <w:lang w:val="cs-CZ"/>
        </w:rPr>
        <w:t>):</w:t>
      </w:r>
    </w:p>
    <w:p w:rsidR="00646C70" w:rsidRPr="00394F62" w:rsidRDefault="00646C70" w:rsidP="00146783">
      <w:pPr>
        <w:keepNext/>
        <w:keepLines/>
        <w:jc w:val="both"/>
        <w:rPr>
          <w:rFonts w:ascii="Arial" w:hAnsi="Arial" w:cs="Arial"/>
          <w:u w:val="single"/>
          <w:lang w:val="cs-CZ"/>
        </w:rPr>
      </w:pPr>
    </w:p>
    <w:p w:rsidR="00646C70" w:rsidRPr="00394F62" w:rsidRDefault="00646C70" w:rsidP="00146783">
      <w:pPr>
        <w:keepNext/>
        <w:keepLines/>
        <w:tabs>
          <w:tab w:val="left" w:pos="0"/>
        </w:tabs>
        <w:ind w:right="-1"/>
        <w:jc w:val="both"/>
        <w:rPr>
          <w:rFonts w:ascii="Arial" w:hAnsi="Arial" w:cs="Arial"/>
          <w:lang w:val="cs-CZ"/>
        </w:rPr>
      </w:pPr>
      <w:r w:rsidRPr="00646C70">
        <w:rPr>
          <w:rFonts w:ascii="Arial" w:hAnsi="Arial" w:cs="Arial"/>
          <w:lang w:val="cs-CZ" w:eastAsia="x-none"/>
        </w:rPr>
        <w:t>Legislativně</w:t>
      </w:r>
      <w:r w:rsidR="008D054B">
        <w:rPr>
          <w:rFonts w:ascii="Arial" w:hAnsi="Arial" w:cs="Arial"/>
          <w:lang w:val="cs-CZ" w:eastAsia="x-none"/>
        </w:rPr>
        <w:t xml:space="preserve"> </w:t>
      </w:r>
      <w:r w:rsidRPr="00646C70">
        <w:rPr>
          <w:rFonts w:ascii="Arial" w:hAnsi="Arial" w:cs="Arial"/>
          <w:lang w:val="cs-CZ" w:eastAsia="x-none"/>
        </w:rPr>
        <w:t>technická úprava vyžádaná novou informační povinností dle § 16 odst. 7.</w:t>
      </w:r>
    </w:p>
    <w:p w:rsidR="00151EDE" w:rsidRPr="00394F62" w:rsidRDefault="00151EDE" w:rsidP="00146783">
      <w:pPr>
        <w:pStyle w:val="AODocTxtL1"/>
        <w:keepNext/>
        <w:keepLines/>
        <w:ind w:left="0"/>
        <w:jc w:val="center"/>
        <w:rPr>
          <w:rFonts w:ascii="Arial" w:hAnsi="Arial" w:cs="Arial"/>
          <w:b/>
          <w:lang w:val="cs-CZ"/>
        </w:rPr>
      </w:pPr>
      <w:r w:rsidRPr="00394F62">
        <w:rPr>
          <w:rFonts w:ascii="Arial" w:hAnsi="Arial" w:cs="Arial"/>
          <w:b/>
          <w:lang w:val="cs-CZ"/>
        </w:rPr>
        <w:t xml:space="preserve">K části </w:t>
      </w:r>
      <w:r>
        <w:rPr>
          <w:rFonts w:ascii="Arial" w:hAnsi="Arial" w:cs="Arial"/>
          <w:b/>
          <w:lang w:val="cs-CZ"/>
        </w:rPr>
        <w:t>druhé</w:t>
      </w:r>
      <w:r w:rsidRPr="00394F62">
        <w:rPr>
          <w:rFonts w:ascii="Arial" w:hAnsi="Arial" w:cs="Arial"/>
          <w:b/>
          <w:lang w:val="cs-CZ"/>
        </w:rPr>
        <w:t>, čl. I</w:t>
      </w:r>
      <w:r>
        <w:rPr>
          <w:rFonts w:ascii="Arial" w:hAnsi="Arial" w:cs="Arial"/>
          <w:b/>
          <w:lang w:val="cs-CZ"/>
        </w:rPr>
        <w:t>I</w:t>
      </w:r>
    </w:p>
    <w:p w:rsidR="00151EDE" w:rsidRPr="00394F62" w:rsidRDefault="00151EDE" w:rsidP="00146783">
      <w:pPr>
        <w:pStyle w:val="AODocTxtL1"/>
        <w:keepNext/>
        <w:keepLines/>
        <w:ind w:left="0"/>
        <w:jc w:val="center"/>
        <w:rPr>
          <w:rFonts w:ascii="Arial" w:hAnsi="Arial" w:cs="Arial"/>
          <w:b/>
          <w:lang w:val="cs-CZ"/>
        </w:rPr>
      </w:pPr>
      <w:r w:rsidRPr="00394F62">
        <w:rPr>
          <w:rFonts w:ascii="Arial" w:hAnsi="Arial" w:cs="Arial"/>
          <w:b/>
          <w:lang w:val="cs-CZ"/>
        </w:rPr>
        <w:t xml:space="preserve">Změna </w:t>
      </w:r>
      <w:r>
        <w:rPr>
          <w:rFonts w:ascii="Arial" w:hAnsi="Arial" w:cs="Arial"/>
          <w:b/>
          <w:lang w:val="cs-CZ"/>
        </w:rPr>
        <w:t>zákona o dluhopisech</w:t>
      </w:r>
    </w:p>
    <w:p w:rsidR="00151EDE" w:rsidRPr="00394F62" w:rsidRDefault="00151EDE"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Pr>
          <w:rFonts w:ascii="Arial" w:hAnsi="Arial" w:cs="Arial"/>
          <w:b/>
          <w:u w:val="single"/>
          <w:lang w:val="cs-CZ"/>
        </w:rPr>
        <w:t>1 (</w:t>
      </w:r>
      <w:r w:rsidRPr="00394F62">
        <w:rPr>
          <w:rFonts w:ascii="Arial" w:hAnsi="Arial" w:cs="Arial"/>
          <w:b/>
          <w:u w:val="single"/>
          <w:lang w:val="cs-CZ"/>
        </w:rPr>
        <w:t>§</w:t>
      </w:r>
      <w:r>
        <w:rPr>
          <w:rFonts w:ascii="Arial" w:hAnsi="Arial" w:cs="Arial"/>
          <w:b/>
          <w:u w:val="single"/>
          <w:lang w:val="cs-CZ"/>
        </w:rPr>
        <w:t xml:space="preserve"> 2 odst. 4)</w:t>
      </w:r>
      <w:r w:rsidRPr="00394F62">
        <w:rPr>
          <w:rFonts w:ascii="Arial" w:hAnsi="Arial" w:cs="Arial"/>
          <w:b/>
          <w:u w:val="single"/>
          <w:lang w:val="cs-CZ"/>
        </w:rPr>
        <w:t>:</w:t>
      </w:r>
    </w:p>
    <w:p w:rsidR="00151EDE" w:rsidRPr="00394F62" w:rsidRDefault="00151EDE" w:rsidP="00146783">
      <w:pPr>
        <w:keepNext/>
        <w:keepLines/>
        <w:jc w:val="both"/>
        <w:rPr>
          <w:rFonts w:ascii="Arial" w:hAnsi="Arial" w:cs="Arial"/>
          <w:u w:val="single"/>
          <w:lang w:val="cs-CZ"/>
        </w:rPr>
      </w:pPr>
    </w:p>
    <w:p w:rsidR="00151EDE" w:rsidRDefault="00151EDE" w:rsidP="00146783">
      <w:pPr>
        <w:keepNext/>
        <w:keepLines/>
        <w:tabs>
          <w:tab w:val="left" w:pos="0"/>
        </w:tabs>
        <w:ind w:right="-1"/>
        <w:jc w:val="both"/>
        <w:rPr>
          <w:rFonts w:ascii="Arial" w:hAnsi="Arial" w:cs="Arial"/>
          <w:lang w:val="cs-CZ" w:eastAsia="x-none"/>
        </w:rPr>
      </w:pPr>
      <w:r>
        <w:rPr>
          <w:rFonts w:ascii="Arial" w:hAnsi="Arial" w:cs="Arial"/>
          <w:lang w:val="cs-CZ" w:eastAsia="x-none"/>
        </w:rPr>
        <w:t>Stanovuje se povinnost, že všechny emise dluhopisů musí mít povinně ISIN</w:t>
      </w:r>
      <w:r w:rsidRPr="00394F62">
        <w:rPr>
          <w:rFonts w:ascii="Arial" w:hAnsi="Arial" w:cs="Arial"/>
          <w:lang w:val="cs-CZ" w:eastAsia="x-none"/>
        </w:rPr>
        <w:t>.</w:t>
      </w:r>
      <w:r>
        <w:rPr>
          <w:rFonts w:ascii="Arial" w:hAnsi="Arial" w:cs="Arial"/>
          <w:lang w:val="cs-CZ" w:eastAsia="x-none"/>
        </w:rPr>
        <w:t xml:space="preserve"> Tím bude zajištěna jejich evidence a </w:t>
      </w:r>
      <w:proofErr w:type="spellStart"/>
      <w:r>
        <w:rPr>
          <w:rFonts w:ascii="Arial" w:hAnsi="Arial" w:cs="Arial"/>
          <w:lang w:val="cs-CZ" w:eastAsia="x-none"/>
        </w:rPr>
        <w:t>dohledatelnost</w:t>
      </w:r>
      <w:proofErr w:type="spellEnd"/>
      <w:r>
        <w:rPr>
          <w:rFonts w:ascii="Arial" w:hAnsi="Arial" w:cs="Arial"/>
          <w:lang w:val="cs-CZ" w:eastAsia="x-none"/>
        </w:rPr>
        <w:t>.</w:t>
      </w:r>
    </w:p>
    <w:p w:rsidR="00151EDE" w:rsidRPr="00394F62" w:rsidRDefault="00151EDE"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Pr>
          <w:rFonts w:ascii="Arial" w:hAnsi="Arial" w:cs="Arial"/>
          <w:b/>
          <w:u w:val="single"/>
          <w:lang w:val="cs-CZ"/>
        </w:rPr>
        <w:t>2 [</w:t>
      </w:r>
      <w:r w:rsidRPr="00394F62">
        <w:rPr>
          <w:rFonts w:ascii="Arial" w:hAnsi="Arial" w:cs="Arial"/>
          <w:b/>
          <w:u w:val="single"/>
          <w:lang w:val="cs-CZ"/>
        </w:rPr>
        <w:t xml:space="preserve">§ 9 odst. 1 </w:t>
      </w:r>
      <w:r>
        <w:rPr>
          <w:rFonts w:ascii="Arial" w:hAnsi="Arial" w:cs="Arial"/>
          <w:b/>
          <w:u w:val="single"/>
          <w:lang w:val="cs-CZ"/>
        </w:rPr>
        <w:t xml:space="preserve">nové </w:t>
      </w:r>
      <w:r w:rsidRPr="00394F62">
        <w:rPr>
          <w:rFonts w:ascii="Arial" w:hAnsi="Arial" w:cs="Arial"/>
          <w:b/>
          <w:u w:val="single"/>
          <w:lang w:val="cs-CZ"/>
        </w:rPr>
        <w:t>písm</w:t>
      </w:r>
      <w:r>
        <w:rPr>
          <w:rFonts w:ascii="Arial" w:hAnsi="Arial" w:cs="Arial"/>
          <w:b/>
          <w:u w:val="single"/>
          <w:lang w:val="cs-CZ"/>
        </w:rPr>
        <w:t>eno</w:t>
      </w:r>
      <w:r w:rsidRPr="00394F62">
        <w:rPr>
          <w:rFonts w:ascii="Arial" w:hAnsi="Arial" w:cs="Arial"/>
          <w:b/>
          <w:u w:val="single"/>
          <w:lang w:val="cs-CZ"/>
        </w:rPr>
        <w:t xml:space="preserve"> </w:t>
      </w:r>
      <w:r>
        <w:rPr>
          <w:rFonts w:ascii="Arial" w:hAnsi="Arial" w:cs="Arial"/>
          <w:b/>
          <w:u w:val="single"/>
          <w:lang w:val="cs-CZ"/>
        </w:rPr>
        <w:t>m</w:t>
      </w:r>
      <w:r w:rsidRPr="00394F62">
        <w:rPr>
          <w:rFonts w:ascii="Arial" w:hAnsi="Arial" w:cs="Arial"/>
          <w:b/>
          <w:u w:val="single"/>
          <w:lang w:val="cs-CZ"/>
        </w:rPr>
        <w:t>)]:</w:t>
      </w:r>
    </w:p>
    <w:p w:rsidR="00151EDE" w:rsidRPr="00394F62" w:rsidRDefault="00151EDE" w:rsidP="00146783">
      <w:pPr>
        <w:keepNext/>
        <w:keepLines/>
        <w:jc w:val="both"/>
        <w:rPr>
          <w:rFonts w:ascii="Arial" w:hAnsi="Arial" w:cs="Arial"/>
          <w:u w:val="single"/>
          <w:lang w:val="cs-CZ"/>
        </w:rPr>
      </w:pPr>
    </w:p>
    <w:p w:rsidR="00151EDE" w:rsidRPr="00394F62" w:rsidRDefault="00151EDE" w:rsidP="00146783">
      <w:pPr>
        <w:keepNext/>
        <w:keepLines/>
        <w:tabs>
          <w:tab w:val="left" w:pos="0"/>
        </w:tabs>
        <w:ind w:right="-1"/>
        <w:jc w:val="both"/>
        <w:rPr>
          <w:rFonts w:ascii="Arial" w:hAnsi="Arial" w:cs="Arial"/>
          <w:lang w:val="cs-CZ"/>
        </w:rPr>
      </w:pPr>
      <w:r>
        <w:rPr>
          <w:rFonts w:ascii="Arial" w:hAnsi="Arial" w:cs="Arial"/>
          <w:lang w:val="cs-CZ" w:eastAsia="x-none"/>
        </w:rPr>
        <w:t>Jako povinná náležitost emisních podmínek se doplňuje varování, že ČNB nevykonává dohled a prospekt schvaluje jen z hlediska úplnosti, čili například nezkoumá schopnost emitenta splácet</w:t>
      </w:r>
      <w:r w:rsidRPr="00646C70">
        <w:rPr>
          <w:rFonts w:ascii="Arial" w:hAnsi="Arial" w:cs="Arial"/>
          <w:lang w:val="cs-CZ" w:eastAsia="x-none"/>
        </w:rPr>
        <w:t>.</w:t>
      </w:r>
    </w:p>
    <w:p w:rsidR="00151EDE" w:rsidRPr="00394F62" w:rsidRDefault="00151EDE" w:rsidP="00146783">
      <w:pPr>
        <w:pStyle w:val="AODocTxtL1"/>
        <w:keepNext/>
        <w:keepLines/>
        <w:ind w:left="0"/>
        <w:jc w:val="center"/>
        <w:rPr>
          <w:rFonts w:ascii="Arial" w:hAnsi="Arial" w:cs="Arial"/>
          <w:b/>
          <w:lang w:val="cs-CZ"/>
        </w:rPr>
      </w:pPr>
      <w:r w:rsidRPr="00394F62">
        <w:rPr>
          <w:rFonts w:ascii="Arial" w:hAnsi="Arial" w:cs="Arial"/>
          <w:b/>
          <w:lang w:val="cs-CZ"/>
        </w:rPr>
        <w:t xml:space="preserve">K části </w:t>
      </w:r>
      <w:r>
        <w:rPr>
          <w:rFonts w:ascii="Arial" w:hAnsi="Arial" w:cs="Arial"/>
          <w:b/>
          <w:lang w:val="cs-CZ"/>
        </w:rPr>
        <w:t>třetí</w:t>
      </w:r>
      <w:r w:rsidRPr="00394F62">
        <w:rPr>
          <w:rFonts w:ascii="Arial" w:hAnsi="Arial" w:cs="Arial"/>
          <w:b/>
          <w:lang w:val="cs-CZ"/>
        </w:rPr>
        <w:t>, čl. I</w:t>
      </w:r>
      <w:r>
        <w:rPr>
          <w:rFonts w:ascii="Arial" w:hAnsi="Arial" w:cs="Arial"/>
          <w:b/>
          <w:lang w:val="cs-CZ"/>
        </w:rPr>
        <w:t>II</w:t>
      </w:r>
    </w:p>
    <w:p w:rsidR="00151EDE" w:rsidRPr="00394F62" w:rsidRDefault="00151EDE" w:rsidP="00146783">
      <w:pPr>
        <w:pStyle w:val="AODocTxtL1"/>
        <w:keepNext/>
        <w:keepLines/>
        <w:ind w:left="0"/>
        <w:jc w:val="center"/>
        <w:rPr>
          <w:rFonts w:ascii="Arial" w:hAnsi="Arial" w:cs="Arial"/>
          <w:b/>
          <w:lang w:val="cs-CZ"/>
        </w:rPr>
      </w:pPr>
      <w:r w:rsidRPr="00394F62">
        <w:rPr>
          <w:rFonts w:ascii="Arial" w:hAnsi="Arial" w:cs="Arial"/>
          <w:b/>
          <w:lang w:val="cs-CZ"/>
        </w:rPr>
        <w:t xml:space="preserve">Změna </w:t>
      </w:r>
      <w:r>
        <w:rPr>
          <w:rFonts w:ascii="Arial" w:hAnsi="Arial" w:cs="Arial"/>
          <w:b/>
          <w:lang w:val="cs-CZ"/>
        </w:rPr>
        <w:t>zákona o správních poplatcích</w:t>
      </w:r>
    </w:p>
    <w:p w:rsidR="00151EDE" w:rsidRPr="00394F62" w:rsidRDefault="00151EDE" w:rsidP="00146783">
      <w:pPr>
        <w:pStyle w:val="AODocTxtL1"/>
        <w:keepNext/>
        <w:keepLines/>
        <w:ind w:left="0"/>
        <w:rPr>
          <w:rFonts w:ascii="Arial" w:hAnsi="Arial" w:cs="Arial"/>
          <w:b/>
          <w:u w:val="single"/>
          <w:lang w:val="cs-CZ"/>
        </w:rPr>
      </w:pPr>
      <w:r w:rsidRPr="00394F62">
        <w:rPr>
          <w:rFonts w:ascii="Arial" w:hAnsi="Arial" w:cs="Arial"/>
          <w:b/>
          <w:u w:val="single"/>
          <w:lang w:val="cs-CZ"/>
        </w:rPr>
        <w:t xml:space="preserve">K bodu </w:t>
      </w:r>
      <w:r>
        <w:rPr>
          <w:rFonts w:ascii="Arial" w:hAnsi="Arial" w:cs="Arial"/>
          <w:b/>
          <w:u w:val="single"/>
          <w:lang w:val="cs-CZ"/>
        </w:rPr>
        <w:t>1 [položka 65 přílohy bod 2 písm. d)</w:t>
      </w:r>
      <w:r w:rsidRPr="00151EDE">
        <w:rPr>
          <w:rFonts w:ascii="Arial" w:hAnsi="Arial" w:cs="Arial"/>
          <w:b/>
          <w:u w:val="single"/>
          <w:lang w:val="cs-CZ"/>
        </w:rPr>
        <w:t>]</w:t>
      </w:r>
      <w:r w:rsidRPr="00394F62">
        <w:rPr>
          <w:rFonts w:ascii="Arial" w:hAnsi="Arial" w:cs="Arial"/>
          <w:b/>
          <w:u w:val="single"/>
          <w:lang w:val="cs-CZ"/>
        </w:rPr>
        <w:t>:</w:t>
      </w:r>
    </w:p>
    <w:p w:rsidR="00151EDE" w:rsidRPr="00394F62" w:rsidRDefault="00151EDE" w:rsidP="00146783">
      <w:pPr>
        <w:keepNext/>
        <w:keepLines/>
        <w:jc w:val="both"/>
        <w:rPr>
          <w:rFonts w:ascii="Arial" w:hAnsi="Arial" w:cs="Arial"/>
          <w:u w:val="single"/>
          <w:lang w:val="cs-CZ"/>
        </w:rPr>
      </w:pPr>
    </w:p>
    <w:p w:rsidR="00151EDE" w:rsidRDefault="00151EDE" w:rsidP="00146783">
      <w:pPr>
        <w:keepNext/>
        <w:keepLines/>
        <w:tabs>
          <w:tab w:val="left" w:pos="0"/>
        </w:tabs>
        <w:ind w:right="-1"/>
        <w:jc w:val="both"/>
        <w:rPr>
          <w:rFonts w:ascii="Arial" w:hAnsi="Arial" w:cs="Arial"/>
          <w:lang w:val="cs-CZ" w:eastAsia="x-none"/>
        </w:rPr>
      </w:pPr>
      <w:r>
        <w:rPr>
          <w:rFonts w:ascii="Arial" w:hAnsi="Arial" w:cs="Arial"/>
          <w:lang w:val="cs-CZ" w:eastAsia="x-none"/>
        </w:rPr>
        <w:t>Opravuje se nepřesný odkaz na ZPKT.</w:t>
      </w:r>
    </w:p>
    <w:p w:rsidR="00151EDE" w:rsidRPr="00394F62" w:rsidRDefault="00151EDE" w:rsidP="00146783">
      <w:pPr>
        <w:pStyle w:val="AODocTxtL1"/>
        <w:keepNext/>
        <w:keepLines/>
        <w:ind w:left="0"/>
        <w:rPr>
          <w:rFonts w:ascii="Arial" w:hAnsi="Arial" w:cs="Arial"/>
          <w:b/>
          <w:u w:val="single"/>
          <w:lang w:val="cs-CZ"/>
        </w:rPr>
      </w:pPr>
      <w:r w:rsidRPr="00394F62">
        <w:rPr>
          <w:rFonts w:ascii="Arial" w:hAnsi="Arial" w:cs="Arial"/>
          <w:b/>
          <w:u w:val="single"/>
          <w:lang w:val="cs-CZ"/>
        </w:rPr>
        <w:t>K bod</w:t>
      </w:r>
      <w:r>
        <w:rPr>
          <w:rFonts w:ascii="Arial" w:hAnsi="Arial" w:cs="Arial"/>
          <w:b/>
          <w:u w:val="single"/>
          <w:lang w:val="cs-CZ"/>
        </w:rPr>
        <w:t>ům</w:t>
      </w:r>
      <w:r w:rsidRPr="00394F62">
        <w:rPr>
          <w:rFonts w:ascii="Arial" w:hAnsi="Arial" w:cs="Arial"/>
          <w:b/>
          <w:u w:val="single"/>
          <w:lang w:val="cs-CZ"/>
        </w:rPr>
        <w:t xml:space="preserve"> </w:t>
      </w:r>
      <w:r>
        <w:rPr>
          <w:rFonts w:ascii="Arial" w:hAnsi="Arial" w:cs="Arial"/>
          <w:b/>
          <w:u w:val="single"/>
          <w:lang w:val="cs-CZ"/>
        </w:rPr>
        <w:t>2 až 18 [položka 65 přílohy body 9, 10 a 11 a poznámk</w:t>
      </w:r>
      <w:r w:rsidR="00CF5C98">
        <w:rPr>
          <w:rFonts w:ascii="Arial" w:hAnsi="Arial" w:cs="Arial"/>
          <w:b/>
          <w:u w:val="single"/>
          <w:lang w:val="cs-CZ"/>
        </w:rPr>
        <w:t>y</w:t>
      </w:r>
      <w:r w:rsidRPr="00151EDE">
        <w:rPr>
          <w:rFonts w:ascii="Arial" w:hAnsi="Arial" w:cs="Arial"/>
          <w:b/>
          <w:u w:val="single"/>
          <w:lang w:val="cs-CZ"/>
        </w:rPr>
        <w:t>]</w:t>
      </w:r>
      <w:r w:rsidRPr="00394F62">
        <w:rPr>
          <w:rFonts w:ascii="Arial" w:hAnsi="Arial" w:cs="Arial"/>
          <w:b/>
          <w:u w:val="single"/>
          <w:lang w:val="cs-CZ"/>
        </w:rPr>
        <w:t>:</w:t>
      </w:r>
    </w:p>
    <w:p w:rsidR="00151EDE" w:rsidRPr="00394F62" w:rsidRDefault="00151EDE" w:rsidP="00146783">
      <w:pPr>
        <w:keepNext/>
        <w:keepLines/>
        <w:jc w:val="both"/>
        <w:rPr>
          <w:rFonts w:ascii="Arial" w:hAnsi="Arial" w:cs="Arial"/>
          <w:u w:val="single"/>
          <w:lang w:val="cs-CZ"/>
        </w:rPr>
      </w:pPr>
    </w:p>
    <w:p w:rsidR="00151EDE" w:rsidRPr="00151EDE" w:rsidRDefault="00151EDE" w:rsidP="00146783">
      <w:pPr>
        <w:keepNext/>
        <w:keepLines/>
        <w:tabs>
          <w:tab w:val="left" w:pos="0"/>
        </w:tabs>
        <w:ind w:right="-1"/>
        <w:jc w:val="both"/>
        <w:rPr>
          <w:rFonts w:ascii="Arial" w:hAnsi="Arial" w:cs="Arial"/>
          <w:lang w:val="cs-CZ" w:eastAsia="x-none"/>
        </w:rPr>
      </w:pPr>
      <w:r w:rsidRPr="00151EDE">
        <w:rPr>
          <w:rFonts w:ascii="Arial" w:hAnsi="Arial" w:cs="Arial"/>
          <w:lang w:val="cs-CZ" w:eastAsia="x-none"/>
        </w:rPr>
        <w:t>V souvislosti s oddělením oprávnění ke zprostředkování do</w:t>
      </w:r>
      <w:r>
        <w:rPr>
          <w:rFonts w:ascii="Arial" w:hAnsi="Arial" w:cs="Arial"/>
          <w:lang w:val="cs-CZ" w:eastAsia="x-none"/>
        </w:rPr>
        <w:t>plňkového penzijního spoření od </w:t>
      </w:r>
      <w:r w:rsidRPr="00151EDE">
        <w:rPr>
          <w:rFonts w:ascii="Arial" w:hAnsi="Arial" w:cs="Arial"/>
          <w:lang w:val="cs-CZ" w:eastAsia="x-none"/>
        </w:rPr>
        <w:t xml:space="preserve">zprostředkování investičních produktů a služeb se </w:t>
      </w:r>
    </w:p>
    <w:p w:rsidR="00151EDE" w:rsidRPr="00151EDE" w:rsidRDefault="00151EDE" w:rsidP="00146783">
      <w:pPr>
        <w:keepNext/>
        <w:keepLines/>
        <w:tabs>
          <w:tab w:val="left" w:pos="0"/>
        </w:tabs>
        <w:ind w:right="-1"/>
        <w:jc w:val="both"/>
        <w:rPr>
          <w:rFonts w:ascii="Arial" w:hAnsi="Arial" w:cs="Arial"/>
          <w:lang w:val="cs-CZ" w:eastAsia="x-none"/>
        </w:rPr>
      </w:pPr>
      <w:r>
        <w:rPr>
          <w:rFonts w:ascii="Arial" w:hAnsi="Arial" w:cs="Arial"/>
          <w:lang w:val="cs-CZ" w:eastAsia="x-none"/>
        </w:rPr>
        <w:t xml:space="preserve">a) </w:t>
      </w:r>
      <w:r w:rsidRPr="00151EDE">
        <w:rPr>
          <w:rFonts w:ascii="Arial" w:hAnsi="Arial" w:cs="Arial"/>
          <w:lang w:val="cs-CZ" w:eastAsia="x-none"/>
        </w:rPr>
        <w:t xml:space="preserve">zrušují poplatky za udělení a prodloužení oprávnění k distribuci doplňkového penzijního spoření pro obchodníky s cennými papíry, investiční zprostředkovatele a jejich vázané zástupce a vázané zástupce penzijní společnosti, </w:t>
      </w:r>
    </w:p>
    <w:p w:rsidR="00151EDE" w:rsidRPr="00151EDE" w:rsidRDefault="00151EDE" w:rsidP="00146783">
      <w:pPr>
        <w:keepNext/>
        <w:keepLines/>
        <w:tabs>
          <w:tab w:val="left" w:pos="0"/>
        </w:tabs>
        <w:ind w:right="-1"/>
        <w:jc w:val="both"/>
        <w:rPr>
          <w:rFonts w:ascii="Arial" w:hAnsi="Arial" w:cs="Arial"/>
          <w:lang w:val="cs-CZ" w:eastAsia="x-none"/>
        </w:rPr>
      </w:pPr>
      <w:r w:rsidRPr="00151EDE">
        <w:rPr>
          <w:rFonts w:ascii="Arial" w:hAnsi="Arial" w:cs="Arial"/>
          <w:lang w:val="cs-CZ" w:eastAsia="x-none"/>
        </w:rPr>
        <w:t>b)</w:t>
      </w:r>
      <w:r>
        <w:rPr>
          <w:rFonts w:ascii="Arial" w:hAnsi="Arial" w:cs="Arial"/>
          <w:lang w:val="cs-CZ" w:eastAsia="x-none"/>
        </w:rPr>
        <w:t xml:space="preserve"> </w:t>
      </w:r>
      <w:r w:rsidRPr="00151EDE">
        <w:rPr>
          <w:rFonts w:ascii="Arial" w:hAnsi="Arial" w:cs="Arial"/>
          <w:lang w:val="cs-CZ" w:eastAsia="x-none"/>
        </w:rPr>
        <w:t xml:space="preserve">zavádějí poplatky za udělení a prodloužení oprávnění ke zprostředkování doplňkového penzijního spoření pro samostatné zprostředkovatele a vázané zástupce podle zákona upravujícího doplňkové penzijní spoření, </w:t>
      </w:r>
    </w:p>
    <w:p w:rsidR="00151EDE" w:rsidRPr="00151EDE" w:rsidRDefault="00151EDE" w:rsidP="00146783">
      <w:pPr>
        <w:keepNext/>
        <w:keepLines/>
        <w:tabs>
          <w:tab w:val="left" w:pos="0"/>
        </w:tabs>
        <w:ind w:right="-1"/>
        <w:jc w:val="both"/>
        <w:rPr>
          <w:rFonts w:ascii="Arial" w:hAnsi="Arial" w:cs="Arial"/>
          <w:lang w:val="cs-CZ" w:eastAsia="x-none"/>
        </w:rPr>
      </w:pPr>
      <w:r w:rsidRPr="00151EDE">
        <w:rPr>
          <w:rFonts w:ascii="Arial" w:hAnsi="Arial" w:cs="Arial"/>
          <w:lang w:val="cs-CZ" w:eastAsia="x-none"/>
        </w:rPr>
        <w:t>c)</w:t>
      </w:r>
      <w:r>
        <w:rPr>
          <w:rFonts w:ascii="Arial" w:hAnsi="Arial" w:cs="Arial"/>
          <w:lang w:val="cs-CZ" w:eastAsia="x-none"/>
        </w:rPr>
        <w:t xml:space="preserve"> </w:t>
      </w:r>
      <w:r w:rsidRPr="00151EDE">
        <w:rPr>
          <w:rFonts w:ascii="Arial" w:hAnsi="Arial" w:cs="Arial"/>
          <w:lang w:val="cs-CZ" w:eastAsia="x-none"/>
        </w:rPr>
        <w:t>sjednocují sazby za akreditace a jejich prodloužení podle zákona o podnikání na kapitálovém trhu, zákona o spotřebitelském úvěru, zákona o distribuci pojištění a zaji</w:t>
      </w:r>
      <w:r>
        <w:rPr>
          <w:rFonts w:ascii="Arial" w:hAnsi="Arial" w:cs="Arial"/>
          <w:lang w:val="cs-CZ" w:eastAsia="x-none"/>
        </w:rPr>
        <w:t>štění a zákona o </w:t>
      </w:r>
      <w:r w:rsidRPr="00151EDE">
        <w:rPr>
          <w:rFonts w:ascii="Arial" w:hAnsi="Arial" w:cs="Arial"/>
          <w:lang w:val="cs-CZ" w:eastAsia="x-none"/>
        </w:rPr>
        <w:t xml:space="preserve">doplňkovém penzijním spoření, </w:t>
      </w:r>
    </w:p>
    <w:p w:rsidR="00151EDE" w:rsidRPr="00151EDE" w:rsidRDefault="00151EDE" w:rsidP="00146783">
      <w:pPr>
        <w:keepNext/>
        <w:keepLines/>
        <w:tabs>
          <w:tab w:val="left" w:pos="0"/>
        </w:tabs>
        <w:ind w:right="-1"/>
        <w:jc w:val="both"/>
        <w:rPr>
          <w:rFonts w:ascii="Arial" w:hAnsi="Arial" w:cs="Arial"/>
          <w:lang w:val="cs-CZ" w:eastAsia="x-none"/>
        </w:rPr>
      </w:pPr>
      <w:r w:rsidRPr="00151EDE">
        <w:rPr>
          <w:rFonts w:ascii="Arial" w:hAnsi="Arial" w:cs="Arial"/>
          <w:lang w:val="cs-CZ" w:eastAsia="x-none"/>
        </w:rPr>
        <w:t>d)</w:t>
      </w:r>
      <w:r>
        <w:rPr>
          <w:rFonts w:ascii="Arial" w:hAnsi="Arial" w:cs="Arial"/>
          <w:lang w:val="cs-CZ" w:eastAsia="x-none"/>
        </w:rPr>
        <w:t xml:space="preserve"> </w:t>
      </w:r>
      <w:r w:rsidRPr="00151EDE">
        <w:rPr>
          <w:rFonts w:ascii="Arial" w:hAnsi="Arial" w:cs="Arial"/>
          <w:lang w:val="cs-CZ" w:eastAsia="x-none"/>
        </w:rPr>
        <w:t>přesouvají se poplatky mezi jednotlivými body, aby lépe odpovídaly skupinám, v nichž jsou zařazeny a</w:t>
      </w:r>
    </w:p>
    <w:p w:rsidR="00151EDE" w:rsidRDefault="00151EDE" w:rsidP="00146783">
      <w:pPr>
        <w:keepNext/>
        <w:keepLines/>
        <w:tabs>
          <w:tab w:val="left" w:pos="0"/>
        </w:tabs>
        <w:ind w:right="-1"/>
        <w:jc w:val="both"/>
        <w:rPr>
          <w:rFonts w:ascii="Arial" w:hAnsi="Arial" w:cs="Arial"/>
          <w:lang w:val="cs-CZ" w:eastAsia="x-none"/>
        </w:rPr>
      </w:pPr>
      <w:r w:rsidRPr="00151EDE">
        <w:rPr>
          <w:rFonts w:ascii="Arial" w:hAnsi="Arial" w:cs="Arial"/>
          <w:lang w:val="cs-CZ" w:eastAsia="x-none"/>
        </w:rPr>
        <w:t>e)</w:t>
      </w:r>
      <w:r>
        <w:rPr>
          <w:rFonts w:ascii="Arial" w:hAnsi="Arial" w:cs="Arial"/>
          <w:lang w:val="cs-CZ" w:eastAsia="x-none"/>
        </w:rPr>
        <w:t xml:space="preserve"> </w:t>
      </w:r>
      <w:r w:rsidRPr="00151EDE">
        <w:rPr>
          <w:rFonts w:ascii="Arial" w:hAnsi="Arial" w:cs="Arial"/>
          <w:lang w:val="cs-CZ" w:eastAsia="x-none"/>
        </w:rPr>
        <w:t>zavádějí mechanismy snížení poplatků splatných zprostředk</w:t>
      </w:r>
      <w:r>
        <w:rPr>
          <w:rFonts w:ascii="Arial" w:hAnsi="Arial" w:cs="Arial"/>
          <w:lang w:val="cs-CZ" w:eastAsia="x-none"/>
        </w:rPr>
        <w:t>ovateli souběžně podle zákona o </w:t>
      </w:r>
      <w:r w:rsidRPr="00151EDE">
        <w:rPr>
          <w:rFonts w:ascii="Arial" w:hAnsi="Arial" w:cs="Arial"/>
          <w:lang w:val="cs-CZ" w:eastAsia="x-none"/>
        </w:rPr>
        <w:t>podnikání na kapitálovém trhu, zákona o spotřebitelském úvěru, zákona o distribuci pojištění a zajištění a zákona o doplňkovém penzijním spoření.</w:t>
      </w:r>
    </w:p>
    <w:p w:rsidR="00151EDE" w:rsidRPr="00394F62" w:rsidRDefault="00151EDE" w:rsidP="00146783">
      <w:pPr>
        <w:pStyle w:val="AODocTxtL1"/>
        <w:keepNext/>
        <w:keepLines/>
        <w:ind w:left="0"/>
        <w:jc w:val="center"/>
        <w:rPr>
          <w:rFonts w:ascii="Arial" w:hAnsi="Arial" w:cs="Arial"/>
          <w:b/>
          <w:lang w:val="cs-CZ"/>
        </w:rPr>
      </w:pPr>
      <w:r w:rsidRPr="00394F62">
        <w:rPr>
          <w:rFonts w:ascii="Arial" w:hAnsi="Arial" w:cs="Arial"/>
          <w:b/>
          <w:lang w:val="cs-CZ"/>
        </w:rPr>
        <w:t xml:space="preserve">K části </w:t>
      </w:r>
      <w:r>
        <w:rPr>
          <w:rFonts w:ascii="Arial" w:hAnsi="Arial" w:cs="Arial"/>
          <w:b/>
          <w:lang w:val="cs-CZ"/>
        </w:rPr>
        <w:t>čtvrté</w:t>
      </w:r>
      <w:r w:rsidRPr="00394F62">
        <w:rPr>
          <w:rFonts w:ascii="Arial" w:hAnsi="Arial" w:cs="Arial"/>
          <w:b/>
          <w:lang w:val="cs-CZ"/>
        </w:rPr>
        <w:t>, čl. I</w:t>
      </w:r>
      <w:r>
        <w:rPr>
          <w:rFonts w:ascii="Arial" w:hAnsi="Arial" w:cs="Arial"/>
          <w:b/>
          <w:lang w:val="cs-CZ"/>
        </w:rPr>
        <w:t>V</w:t>
      </w:r>
    </w:p>
    <w:p w:rsidR="00151EDE" w:rsidRPr="00394F62" w:rsidRDefault="00151EDE" w:rsidP="00146783">
      <w:pPr>
        <w:pStyle w:val="AODocTxtL1"/>
        <w:keepNext/>
        <w:keepLines/>
        <w:ind w:left="0"/>
        <w:jc w:val="center"/>
        <w:rPr>
          <w:rFonts w:ascii="Arial" w:hAnsi="Arial" w:cs="Arial"/>
          <w:b/>
          <w:lang w:val="cs-CZ"/>
        </w:rPr>
      </w:pPr>
      <w:r w:rsidRPr="00394F62">
        <w:rPr>
          <w:rFonts w:ascii="Arial" w:hAnsi="Arial" w:cs="Arial"/>
          <w:b/>
          <w:lang w:val="cs-CZ"/>
        </w:rPr>
        <w:t xml:space="preserve">Změna </w:t>
      </w:r>
      <w:r>
        <w:rPr>
          <w:rFonts w:ascii="Arial" w:hAnsi="Arial" w:cs="Arial"/>
          <w:b/>
          <w:lang w:val="cs-CZ"/>
        </w:rPr>
        <w:t>insolvenčního zákona</w:t>
      </w:r>
    </w:p>
    <w:p w:rsidR="00151EDE" w:rsidRPr="00394F62" w:rsidRDefault="00151EDE" w:rsidP="00146783">
      <w:pPr>
        <w:pStyle w:val="AODocTxtL1"/>
        <w:keepNext/>
        <w:keepLines/>
        <w:ind w:left="0"/>
        <w:rPr>
          <w:rFonts w:ascii="Arial" w:hAnsi="Arial" w:cs="Arial"/>
          <w:b/>
          <w:u w:val="single"/>
          <w:lang w:val="cs-CZ"/>
        </w:rPr>
      </w:pPr>
      <w:r>
        <w:rPr>
          <w:rFonts w:ascii="Arial" w:hAnsi="Arial" w:cs="Arial"/>
          <w:b/>
          <w:u w:val="single"/>
          <w:lang w:val="cs-CZ"/>
        </w:rPr>
        <w:t>K bodům</w:t>
      </w:r>
      <w:r w:rsidRPr="00394F62">
        <w:rPr>
          <w:rFonts w:ascii="Arial" w:hAnsi="Arial" w:cs="Arial"/>
          <w:b/>
          <w:u w:val="single"/>
          <w:lang w:val="cs-CZ"/>
        </w:rPr>
        <w:t xml:space="preserve"> </w:t>
      </w:r>
      <w:r>
        <w:rPr>
          <w:rFonts w:ascii="Arial" w:hAnsi="Arial" w:cs="Arial"/>
          <w:b/>
          <w:u w:val="single"/>
          <w:lang w:val="cs-CZ"/>
        </w:rPr>
        <w:t xml:space="preserve">1 až 5 [§ 367, nadpis oddílu 2 v dílu 1 hlavě IV části druhé, § 368 a nové </w:t>
      </w:r>
      <w:r w:rsidR="002827AE">
        <w:rPr>
          <w:rFonts w:ascii="Arial" w:hAnsi="Arial" w:cs="Arial"/>
          <w:b/>
          <w:u w:val="single"/>
          <w:lang w:val="cs-CZ"/>
        </w:rPr>
        <w:t>§ 368f až 368i</w:t>
      </w:r>
      <w:r w:rsidRPr="00151EDE">
        <w:rPr>
          <w:rFonts w:ascii="Arial" w:hAnsi="Arial" w:cs="Arial"/>
          <w:b/>
          <w:u w:val="single"/>
          <w:lang w:val="cs-CZ"/>
        </w:rPr>
        <w:t>]</w:t>
      </w:r>
      <w:r w:rsidRPr="00394F62">
        <w:rPr>
          <w:rFonts w:ascii="Arial" w:hAnsi="Arial" w:cs="Arial"/>
          <w:b/>
          <w:u w:val="single"/>
          <w:lang w:val="cs-CZ"/>
        </w:rPr>
        <w:t>:</w:t>
      </w:r>
    </w:p>
    <w:p w:rsidR="00151EDE" w:rsidRPr="00394F62" w:rsidRDefault="00151EDE" w:rsidP="00146783">
      <w:pPr>
        <w:keepNext/>
        <w:keepLines/>
        <w:jc w:val="both"/>
        <w:rPr>
          <w:rFonts w:ascii="Arial" w:hAnsi="Arial" w:cs="Arial"/>
          <w:u w:val="single"/>
          <w:lang w:val="cs-CZ"/>
        </w:rPr>
      </w:pPr>
    </w:p>
    <w:p w:rsidR="002827AE" w:rsidRP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 xml:space="preserve">Předmětná ustanovení narovnávají současný nejasný stav, kdy </w:t>
      </w:r>
      <w:r>
        <w:rPr>
          <w:rFonts w:ascii="Arial" w:hAnsi="Arial" w:cs="Arial"/>
          <w:lang w:val="cs-CZ" w:eastAsia="x-none"/>
        </w:rPr>
        <w:t>do českého právního řádu byla v </w:t>
      </w:r>
      <w:r w:rsidRPr="002827AE">
        <w:rPr>
          <w:rFonts w:ascii="Arial" w:hAnsi="Arial" w:cs="Arial"/>
          <w:lang w:val="cs-CZ" w:eastAsia="x-none"/>
        </w:rPr>
        <w:t xml:space="preserve">rámci přijetí </w:t>
      </w:r>
      <w:r>
        <w:rPr>
          <w:rFonts w:ascii="Arial" w:hAnsi="Arial" w:cs="Arial"/>
          <w:lang w:val="cs-CZ" w:eastAsia="x-none"/>
        </w:rPr>
        <w:t>ZISIF</w:t>
      </w:r>
      <w:r w:rsidRPr="002827AE">
        <w:rPr>
          <w:rFonts w:ascii="Arial" w:hAnsi="Arial" w:cs="Arial"/>
          <w:lang w:val="cs-CZ" w:eastAsia="x-none"/>
        </w:rPr>
        <w:t xml:space="preserve"> zavedena nová možnost investování do investičních fondů skrze akciové společnosti s proměnným kapitálem (tzv. SICAV), které mohou vytvářet podfondy, avšak tato nová úprava nebyla jakkoliv upravena insolvenčními předpisy. Vzniká tu tedy mezi subjekty podílejícími se na činnosti akciových společností s proměnným kapitálem a podfondů nejistota ohledně postupu v případě, že by u podfondu došlo ke vzniku úpadkové situace dle insolvenčních předpisů. </w:t>
      </w:r>
    </w:p>
    <w:p w:rsid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Navržená právní úprava řeší praktické problémy zejména věřitelů a investorů různých podfondů vytvořených jednou akciovou společností s proměnným základním ka</w:t>
      </w:r>
      <w:r>
        <w:rPr>
          <w:rFonts w:ascii="Arial" w:hAnsi="Arial" w:cs="Arial"/>
          <w:lang w:val="cs-CZ" w:eastAsia="x-none"/>
        </w:rPr>
        <w:t>pitálem, jejichž postavení je v </w:t>
      </w:r>
      <w:r w:rsidRPr="002827AE">
        <w:rPr>
          <w:rFonts w:ascii="Arial" w:hAnsi="Arial" w:cs="Arial"/>
          <w:lang w:val="cs-CZ" w:eastAsia="x-none"/>
        </w:rPr>
        <w:t>současné době nejisté. Tyto subjekty sice mají právními předpisy garantováno oddělení jmění podfondu od akciové společnosti s proměnným základním kapitálem a od ostatních podfondů, avšak faktický úpadek jednoho z podfondů může způsobit práv</w:t>
      </w:r>
      <w:r>
        <w:rPr>
          <w:rFonts w:ascii="Arial" w:hAnsi="Arial" w:cs="Arial"/>
          <w:lang w:val="cs-CZ" w:eastAsia="x-none"/>
        </w:rPr>
        <w:t>ní úpadek akciové společnosti s </w:t>
      </w:r>
      <w:r w:rsidRPr="002827AE">
        <w:rPr>
          <w:rFonts w:ascii="Arial" w:hAnsi="Arial" w:cs="Arial"/>
          <w:lang w:val="cs-CZ" w:eastAsia="x-none"/>
        </w:rPr>
        <w:t>proměnným základním kapitálem, a tedy i omezení činnosti ve vztahu k ostatním podfondům, které nejsou v úpadku, což je stav, který je negativní a zákonodárcem nezamýšlený.</w:t>
      </w:r>
    </w:p>
    <w:p w:rsidR="002827AE" w:rsidRPr="002827AE" w:rsidRDefault="002827AE" w:rsidP="00146783">
      <w:pPr>
        <w:keepNext/>
        <w:keepLines/>
        <w:tabs>
          <w:tab w:val="left" w:pos="0"/>
        </w:tabs>
        <w:ind w:right="-1"/>
        <w:jc w:val="both"/>
        <w:rPr>
          <w:rFonts w:ascii="Arial" w:hAnsi="Arial" w:cs="Arial"/>
          <w:lang w:val="cs-CZ" w:eastAsia="x-none"/>
        </w:rPr>
      </w:pPr>
    </w:p>
    <w:p w:rsid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Podfondy jsou účetně a majetkově oddělené části jmění akciové společnosti s proměnným základním kapitálem. Je přitom právními předpisy stanoveno, že k uspokojení pohledávky věřitele nebo akcionáře za akciovou společností s proměnným základním kapitálem vytvářející podfondy, která vznikla v souvislosti s její investiční činností v rámci určitého podfondu, lze použít pouze majetek v tomto podfondu. Majetek v podfondu nelze použít ke splnění dluhu, který není dluhem téhož podfondu.</w:t>
      </w:r>
    </w:p>
    <w:p w:rsidR="002827AE" w:rsidRPr="002827AE" w:rsidRDefault="002827AE" w:rsidP="00146783">
      <w:pPr>
        <w:keepNext/>
        <w:keepLines/>
        <w:tabs>
          <w:tab w:val="left" w:pos="0"/>
        </w:tabs>
        <w:ind w:right="-1"/>
        <w:jc w:val="both"/>
        <w:rPr>
          <w:rFonts w:ascii="Arial" w:hAnsi="Arial" w:cs="Arial"/>
          <w:lang w:val="cs-CZ" w:eastAsia="x-none"/>
        </w:rPr>
      </w:pPr>
    </w:p>
    <w:p w:rsid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 xml:space="preserve">Vzhledem k tomu, že jedna akciová společnost s proměnným základním kapitálem může vytvořit více podfondů, jakož i vzhledem k tomu, že taková akciová společnost s proměnným základním kapitálem může sama vlastnit majetek neinvestiční povahy, který není přičitatelný žádnému podfondu (zejména upsaný zapisovaný základní kapitál akciové společnosti s proměnným základním kapitálem), je nutné, aby na takovou právní konstrukci reagoval i insolvenční zákon. Jednotlivé podfondy se totiž mohou dostat do úpadku (pokud například používají k investování zčásti i cizí zdroje – úvěry a zápůjčky, či se mohou vlivem investic teoreticky dostat do platební neschopnosti), přičemž za účinnosti stávající právní úpravy </w:t>
      </w:r>
      <w:r>
        <w:rPr>
          <w:rFonts w:ascii="Arial" w:hAnsi="Arial" w:cs="Arial"/>
          <w:lang w:val="cs-CZ" w:eastAsia="x-none"/>
        </w:rPr>
        <w:t>by v případě úpadkového stavu u </w:t>
      </w:r>
      <w:r w:rsidRPr="002827AE">
        <w:rPr>
          <w:rFonts w:ascii="Arial" w:hAnsi="Arial" w:cs="Arial"/>
          <w:lang w:val="cs-CZ" w:eastAsia="x-none"/>
        </w:rPr>
        <w:t>jednoho podfondu vznikly zahájením insolvenčního řízení vůči akciové společnosti s proměnným základním kapitálem negativní důsledky (omezení dispozičního op</w:t>
      </w:r>
      <w:r w:rsidR="00146783">
        <w:rPr>
          <w:rFonts w:ascii="Arial" w:hAnsi="Arial" w:cs="Arial"/>
          <w:lang w:val="cs-CZ" w:eastAsia="x-none"/>
        </w:rPr>
        <w:t>rávnění a další činnosti) i pro </w:t>
      </w:r>
      <w:r w:rsidRPr="002827AE">
        <w:rPr>
          <w:rFonts w:ascii="Arial" w:hAnsi="Arial" w:cs="Arial"/>
          <w:lang w:val="cs-CZ" w:eastAsia="x-none"/>
        </w:rPr>
        <w:t>ostatní podfondy, které se v úpadkové situaci nenacházejí.</w:t>
      </w:r>
    </w:p>
    <w:p w:rsidR="002827AE" w:rsidRPr="002827AE" w:rsidRDefault="002827AE" w:rsidP="00146783">
      <w:pPr>
        <w:keepNext/>
        <w:keepLines/>
        <w:tabs>
          <w:tab w:val="left" w:pos="0"/>
        </w:tabs>
        <w:ind w:right="-1"/>
        <w:jc w:val="both"/>
        <w:rPr>
          <w:rFonts w:ascii="Arial" w:hAnsi="Arial" w:cs="Arial"/>
          <w:lang w:val="cs-CZ" w:eastAsia="x-none"/>
        </w:rPr>
      </w:pPr>
    </w:p>
    <w:p w:rsid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Navržená úprava tak stanoví, že v případě úpadku podfondů bude sice i nadále subjektem insolvenčního řízení primárně akciová společnost s proměnným základním kapitálem (neboť podfond samotný není subjektem práva, když právně se jedná pouze o účetně a majetkově oddělený soubor majetku a dluhů v rámci akciové společnosti s proměnným základním kapitálem), avšak zahájené insolvenční řízení a ani následné řešení úpadku podfondu by nemělo negativní vliv (omezení dispozičního oprávnění a další činnosti), a to jak na</w:t>
      </w:r>
      <w:r>
        <w:rPr>
          <w:rFonts w:ascii="Arial" w:hAnsi="Arial" w:cs="Arial"/>
          <w:lang w:val="cs-CZ" w:eastAsia="x-none"/>
        </w:rPr>
        <w:t xml:space="preserve"> samotnou akciovou společnost s </w:t>
      </w:r>
      <w:r w:rsidRPr="002827AE">
        <w:rPr>
          <w:rFonts w:ascii="Arial" w:hAnsi="Arial" w:cs="Arial"/>
          <w:lang w:val="cs-CZ" w:eastAsia="x-none"/>
        </w:rPr>
        <w:t>proměnným základním kapitálem, tak ani na kterýkoli z dalších jí vytvořených podfondů, které nejsou v úpadku.</w:t>
      </w:r>
    </w:p>
    <w:p w:rsidR="002827AE" w:rsidRPr="002827AE" w:rsidRDefault="002827AE" w:rsidP="00146783">
      <w:pPr>
        <w:keepNext/>
        <w:keepLines/>
        <w:tabs>
          <w:tab w:val="left" w:pos="0"/>
        </w:tabs>
        <w:ind w:right="-1"/>
        <w:jc w:val="both"/>
        <w:rPr>
          <w:rFonts w:ascii="Arial" w:hAnsi="Arial" w:cs="Arial"/>
          <w:lang w:val="cs-CZ" w:eastAsia="x-none"/>
        </w:rPr>
      </w:pPr>
    </w:p>
    <w:p w:rsidR="00151ED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Do insolvenčního řízení by se v takovém případě mohli úspěšně přihlásit pouze věřitelé, jejichž pohledávky představují dluhy zahrnuté do podfondu (tj. odpovídající dluhům vzniklým na účet podfondu). Zároveň by i insolvenční správce řešil pouze úpadek podfondu a neměl by žádná oprávnění ve vztahu k akciové společnosti s proměnným základním kapitálem a jejím dalším podfondům.</w:t>
      </w:r>
    </w:p>
    <w:p w:rsidR="002827AE" w:rsidRDefault="002827AE" w:rsidP="00146783">
      <w:pPr>
        <w:keepNext/>
        <w:keepLines/>
        <w:tabs>
          <w:tab w:val="left" w:pos="0"/>
        </w:tabs>
        <w:ind w:right="-1"/>
        <w:jc w:val="both"/>
        <w:rPr>
          <w:rFonts w:ascii="Arial" w:hAnsi="Arial" w:cs="Arial"/>
          <w:lang w:val="cs-CZ" w:eastAsia="x-none"/>
        </w:rPr>
      </w:pPr>
    </w:p>
    <w:p w:rsidR="002827AE" w:rsidRDefault="002827AE" w:rsidP="00146783">
      <w:pPr>
        <w:keepNext/>
        <w:keepLines/>
        <w:tabs>
          <w:tab w:val="left" w:pos="0"/>
        </w:tabs>
        <w:ind w:right="-1"/>
        <w:jc w:val="both"/>
        <w:rPr>
          <w:rFonts w:ascii="Arial" w:hAnsi="Arial" w:cs="Arial"/>
          <w:lang w:val="cs-CZ" w:eastAsia="x-none"/>
        </w:rPr>
      </w:pPr>
      <w:r>
        <w:rPr>
          <w:rFonts w:ascii="Arial" w:hAnsi="Arial" w:cs="Arial"/>
          <w:lang w:val="cs-CZ" w:eastAsia="x-none"/>
        </w:rPr>
        <w:t>S ohledem na podobnost s podfondy se obdobná úprava navrhuje i ve vztahu k podílovým fondům.</w:t>
      </w:r>
    </w:p>
    <w:p w:rsidR="002827AE" w:rsidRPr="00394F62" w:rsidRDefault="002827AE" w:rsidP="00146783">
      <w:pPr>
        <w:pStyle w:val="AODocTxtL1"/>
        <w:keepNext/>
        <w:keepLines/>
        <w:ind w:left="0"/>
        <w:jc w:val="center"/>
        <w:rPr>
          <w:rFonts w:ascii="Arial" w:hAnsi="Arial" w:cs="Arial"/>
          <w:b/>
          <w:lang w:val="cs-CZ"/>
        </w:rPr>
      </w:pPr>
      <w:r w:rsidRPr="00394F62">
        <w:rPr>
          <w:rFonts w:ascii="Arial" w:hAnsi="Arial" w:cs="Arial"/>
          <w:b/>
          <w:lang w:val="cs-CZ"/>
        </w:rPr>
        <w:t xml:space="preserve">K části </w:t>
      </w:r>
      <w:r>
        <w:rPr>
          <w:rFonts w:ascii="Arial" w:hAnsi="Arial" w:cs="Arial"/>
          <w:b/>
          <w:lang w:val="cs-CZ"/>
        </w:rPr>
        <w:t>páté, čl. V</w:t>
      </w:r>
      <w:r w:rsidR="00716D86">
        <w:rPr>
          <w:rFonts w:ascii="Arial" w:hAnsi="Arial" w:cs="Arial"/>
          <w:b/>
          <w:lang w:val="cs-CZ"/>
        </w:rPr>
        <w:t xml:space="preserve"> a VI</w:t>
      </w:r>
    </w:p>
    <w:p w:rsidR="002827AE" w:rsidRPr="002827AE" w:rsidRDefault="002827AE" w:rsidP="00146783">
      <w:pPr>
        <w:pStyle w:val="AODocTxtL1"/>
        <w:keepNext/>
        <w:keepLines/>
        <w:ind w:left="0"/>
        <w:jc w:val="center"/>
        <w:rPr>
          <w:rFonts w:ascii="Arial" w:hAnsi="Arial" w:cs="Arial"/>
          <w:b/>
          <w:lang w:val="cs-CZ"/>
        </w:rPr>
      </w:pPr>
      <w:r w:rsidRPr="00394F62">
        <w:rPr>
          <w:rFonts w:ascii="Arial" w:hAnsi="Arial" w:cs="Arial"/>
          <w:b/>
          <w:lang w:val="cs-CZ"/>
        </w:rPr>
        <w:t xml:space="preserve">Změna </w:t>
      </w:r>
      <w:r>
        <w:rPr>
          <w:rFonts w:ascii="Arial" w:hAnsi="Arial" w:cs="Arial"/>
          <w:b/>
          <w:lang w:val="cs-CZ"/>
        </w:rPr>
        <w:t xml:space="preserve">zákona o </w:t>
      </w:r>
      <w:r w:rsidRPr="002827AE">
        <w:rPr>
          <w:rFonts w:ascii="Arial" w:hAnsi="Arial" w:cs="Arial"/>
          <w:b/>
          <w:lang w:val="cs-CZ"/>
        </w:rPr>
        <w:t>doplňkovém penzijním spoření</w:t>
      </w:r>
    </w:p>
    <w:p w:rsidR="002827AE" w:rsidRPr="00394F62" w:rsidRDefault="00716D86" w:rsidP="00146783">
      <w:pPr>
        <w:pStyle w:val="AODocTxtL1"/>
        <w:keepNext/>
        <w:keepLines/>
        <w:ind w:left="0"/>
        <w:rPr>
          <w:rFonts w:ascii="Arial" w:hAnsi="Arial" w:cs="Arial"/>
          <w:b/>
          <w:u w:val="single"/>
          <w:lang w:val="cs-CZ"/>
        </w:rPr>
      </w:pPr>
      <w:r>
        <w:rPr>
          <w:rFonts w:ascii="Arial" w:hAnsi="Arial" w:cs="Arial"/>
          <w:b/>
          <w:u w:val="single"/>
          <w:lang w:val="cs-CZ"/>
        </w:rPr>
        <w:t>K bodům</w:t>
      </w:r>
      <w:r w:rsidR="002827AE" w:rsidRPr="00394F62">
        <w:rPr>
          <w:rFonts w:ascii="Arial" w:hAnsi="Arial" w:cs="Arial"/>
          <w:b/>
          <w:u w:val="single"/>
          <w:lang w:val="cs-CZ"/>
        </w:rPr>
        <w:t xml:space="preserve"> </w:t>
      </w:r>
      <w:r w:rsidR="002827AE">
        <w:rPr>
          <w:rFonts w:ascii="Arial" w:hAnsi="Arial" w:cs="Arial"/>
          <w:b/>
          <w:u w:val="single"/>
          <w:lang w:val="cs-CZ"/>
        </w:rPr>
        <w:t>1</w:t>
      </w:r>
      <w:r>
        <w:rPr>
          <w:rFonts w:ascii="Arial" w:hAnsi="Arial" w:cs="Arial"/>
          <w:b/>
          <w:u w:val="single"/>
          <w:lang w:val="cs-CZ"/>
        </w:rPr>
        <w:t xml:space="preserve"> až 25 (§ 3, § 65, § 74 až 84, § 127, § 128, nadpis dílu 2 v hlavě I části desáté, §</w:t>
      </w:r>
      <w:r w:rsidR="00CF5C98">
        <w:rPr>
          <w:rFonts w:ascii="Arial" w:hAnsi="Arial" w:cs="Arial"/>
          <w:b/>
          <w:u w:val="single"/>
          <w:lang w:val="cs-CZ"/>
        </w:rPr>
        <w:t> </w:t>
      </w:r>
      <w:r>
        <w:rPr>
          <w:rFonts w:ascii="Arial" w:hAnsi="Arial" w:cs="Arial"/>
          <w:b/>
          <w:u w:val="single"/>
          <w:lang w:val="cs-CZ"/>
        </w:rPr>
        <w:t>142, § 145, § 151, § 154, § 160</w:t>
      </w:r>
      <w:r w:rsidR="00CF5C98">
        <w:rPr>
          <w:rFonts w:ascii="Arial" w:hAnsi="Arial" w:cs="Arial"/>
          <w:b/>
          <w:u w:val="single"/>
          <w:lang w:val="cs-CZ"/>
        </w:rPr>
        <w:t>,</w:t>
      </w:r>
      <w:r>
        <w:rPr>
          <w:rFonts w:ascii="Arial" w:hAnsi="Arial" w:cs="Arial"/>
          <w:b/>
          <w:u w:val="single"/>
          <w:lang w:val="cs-CZ"/>
        </w:rPr>
        <w:t xml:space="preserve"> § 163</w:t>
      </w:r>
      <w:r w:rsidR="00CF5C98">
        <w:rPr>
          <w:rFonts w:ascii="Arial" w:hAnsi="Arial" w:cs="Arial"/>
          <w:b/>
          <w:u w:val="single"/>
          <w:lang w:val="cs-CZ"/>
        </w:rPr>
        <w:t xml:space="preserve"> a nový § 165a</w:t>
      </w:r>
      <w:r>
        <w:rPr>
          <w:rFonts w:ascii="Arial" w:hAnsi="Arial" w:cs="Arial"/>
          <w:b/>
          <w:u w:val="single"/>
          <w:lang w:val="cs-CZ"/>
        </w:rPr>
        <w:t>) a k čl. VI (přechodná ustanovení)</w:t>
      </w:r>
      <w:r w:rsidR="002827AE" w:rsidRPr="00394F62">
        <w:rPr>
          <w:rFonts w:ascii="Arial" w:hAnsi="Arial" w:cs="Arial"/>
          <w:b/>
          <w:u w:val="single"/>
          <w:lang w:val="cs-CZ"/>
        </w:rPr>
        <w:t>:</w:t>
      </w:r>
    </w:p>
    <w:p w:rsidR="002827AE" w:rsidRPr="00394F62" w:rsidRDefault="002827AE" w:rsidP="00146783">
      <w:pPr>
        <w:keepNext/>
        <w:keepLines/>
        <w:jc w:val="both"/>
        <w:rPr>
          <w:rFonts w:ascii="Arial" w:hAnsi="Arial" w:cs="Arial"/>
          <w:u w:val="single"/>
          <w:lang w:val="cs-CZ"/>
        </w:rPr>
      </w:pPr>
    </w:p>
    <w:p w:rsidR="002827AE" w:rsidRP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 xml:space="preserve">Cílem novelizace </w:t>
      </w:r>
      <w:r w:rsidR="00716D86">
        <w:rPr>
          <w:rFonts w:ascii="Arial" w:hAnsi="Arial" w:cs="Arial"/>
          <w:lang w:val="cs-CZ" w:eastAsia="x-none"/>
        </w:rPr>
        <w:t>ZDPS</w:t>
      </w:r>
      <w:r w:rsidRPr="002827AE">
        <w:rPr>
          <w:rFonts w:ascii="Arial" w:hAnsi="Arial" w:cs="Arial"/>
          <w:lang w:val="cs-CZ" w:eastAsia="x-none"/>
        </w:rPr>
        <w:t xml:space="preserve"> je sjednocení právní úpravy distribuč</w:t>
      </w:r>
      <w:r w:rsidR="00716D86">
        <w:rPr>
          <w:rFonts w:ascii="Arial" w:hAnsi="Arial" w:cs="Arial"/>
          <w:lang w:val="cs-CZ" w:eastAsia="x-none"/>
        </w:rPr>
        <w:t>ních činností v tomto odvětví s </w:t>
      </w:r>
      <w:r w:rsidRPr="002827AE">
        <w:rPr>
          <w:rFonts w:ascii="Arial" w:hAnsi="Arial" w:cs="Arial"/>
          <w:lang w:val="cs-CZ" w:eastAsia="x-none"/>
        </w:rPr>
        <w:t xml:space="preserve">ostatními sektory finančního trhu. V danou chvíli se sektor penzí opírá o pravidla pro podnikání na kapitálovém trhu. Ke zprostředkování doplňkového penzijního spoření je nezbytné získat oprávnění investičního zprostředkovatele nebo vázaného zástupce podle </w:t>
      </w:r>
      <w:r w:rsidR="00716D86">
        <w:rPr>
          <w:rFonts w:ascii="Arial" w:hAnsi="Arial" w:cs="Arial"/>
          <w:lang w:val="cs-CZ" w:eastAsia="x-none"/>
        </w:rPr>
        <w:t>ZPKT</w:t>
      </w:r>
      <w:r w:rsidRPr="002827AE">
        <w:rPr>
          <w:rFonts w:ascii="Arial" w:hAnsi="Arial" w:cs="Arial"/>
          <w:lang w:val="cs-CZ" w:eastAsia="x-none"/>
        </w:rPr>
        <w:t xml:space="preserve"> a plnit s tím související požadavky, především pak prokazovat odbornou způsobilost pro kapitálový trh jako celek. Přestože je doplňkové penzijní spoření nepochybně svou povahou investičním produktem, má svá specifika, díky kterým se řídí zvláštním zákonem. Těmito specifiky jsou především dlouhodobost penzijních produktů, jejich makroekonomický a</w:t>
      </w:r>
      <w:r w:rsidR="00716D86">
        <w:rPr>
          <w:rFonts w:ascii="Arial" w:hAnsi="Arial" w:cs="Arial"/>
          <w:lang w:val="cs-CZ" w:eastAsia="x-none"/>
        </w:rPr>
        <w:t xml:space="preserve"> sociální přesah a specifika ve </w:t>
      </w:r>
      <w:r w:rsidRPr="002827AE">
        <w:rPr>
          <w:rFonts w:ascii="Arial" w:hAnsi="Arial" w:cs="Arial"/>
          <w:lang w:val="cs-CZ" w:eastAsia="x-none"/>
        </w:rPr>
        <w:t>výplatní fázi.</w:t>
      </w:r>
    </w:p>
    <w:p w:rsidR="002827AE" w:rsidRDefault="002827AE" w:rsidP="00146783">
      <w:pPr>
        <w:keepNext/>
        <w:keepLines/>
        <w:tabs>
          <w:tab w:val="left" w:pos="0"/>
        </w:tabs>
        <w:ind w:right="-1"/>
        <w:jc w:val="both"/>
        <w:rPr>
          <w:rFonts w:ascii="Arial" w:hAnsi="Arial" w:cs="Arial"/>
          <w:lang w:val="cs-CZ" w:eastAsia="x-none"/>
        </w:rPr>
      </w:pPr>
    </w:p>
    <w:p w:rsidR="002827AE" w:rsidRP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 xml:space="preserve">Z tohoto důvodu se jeví se jako žádoucí vyčlenit pro tento sektor zvláštní sektorovou úpravu pravidel distribuce, která fakticky umožní osobám specializovaným na tento segment finančního trhu sjednávat penzijní produkty, aniž by tyto osoby byly zatěžovány širšími povinnostmi, které vyplývají pro sjednávání investičních služeb obecně. Z hlediska ochrany spotřebitele je tento krok žádoucí v tom smyslu, že umožní lépe a přiměřeněji zacílit požadavky na odbornou způsobilost distributorů penzí – tj. požadovat menší, zato však hlubší rozsah požadovaných znalostí a dovedností. </w:t>
      </w:r>
    </w:p>
    <w:p w:rsidR="002827AE" w:rsidRDefault="002827AE" w:rsidP="00146783">
      <w:pPr>
        <w:keepNext/>
        <w:keepLines/>
        <w:tabs>
          <w:tab w:val="left" w:pos="0"/>
        </w:tabs>
        <w:ind w:right="-1"/>
        <w:jc w:val="both"/>
        <w:rPr>
          <w:rFonts w:ascii="Arial" w:hAnsi="Arial" w:cs="Arial"/>
          <w:lang w:val="cs-CZ" w:eastAsia="x-none"/>
        </w:rPr>
      </w:pPr>
    </w:p>
    <w:p w:rsidR="002827AE" w:rsidRP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V legislativním vyjádření je podstatou nové právní úpravy vytvoření zvláštních podnikatelských oprávnění pro zprostředkovatele doplňkového penzijního spoření, která vycházejí z regulatorní systematiky v ostatních sektorech finančního trhu. Zakládají se tak veřejnoprávní oprávnění „samostatného zprostředkovatele“ a „vázaného zástupce“, tj. klasifikace podle principu odpovědnosti. Z této klasifikace pak vychází procesní úprava nabývání oprávnění, evidence v</w:t>
      </w:r>
      <w:r w:rsidR="00A8708D">
        <w:rPr>
          <w:rFonts w:ascii="Arial" w:hAnsi="Arial" w:cs="Arial"/>
          <w:lang w:val="cs-CZ" w:eastAsia="x-none"/>
        </w:rPr>
        <w:t> </w:t>
      </w:r>
      <w:r w:rsidRPr="002827AE">
        <w:rPr>
          <w:rFonts w:ascii="Arial" w:hAnsi="Arial" w:cs="Arial"/>
          <w:lang w:val="cs-CZ" w:eastAsia="x-none"/>
        </w:rPr>
        <w:t>registru ČNB a příslušná úprava výkonu dohledu. V této regulatorní architektuře se sektor doplňkového penzijního spoření stane standardním sektorem finančního trhu.</w:t>
      </w:r>
    </w:p>
    <w:p w:rsidR="002827AE" w:rsidRDefault="002827AE" w:rsidP="00146783">
      <w:pPr>
        <w:keepNext/>
        <w:keepLines/>
        <w:tabs>
          <w:tab w:val="left" w:pos="0"/>
        </w:tabs>
        <w:ind w:right="-1"/>
        <w:jc w:val="both"/>
        <w:rPr>
          <w:rFonts w:ascii="Arial" w:hAnsi="Arial" w:cs="Arial"/>
          <w:lang w:val="cs-CZ" w:eastAsia="x-none"/>
        </w:rPr>
      </w:pPr>
    </w:p>
    <w:p w:rsidR="002827AE" w:rsidRDefault="002827AE" w:rsidP="00146783">
      <w:pPr>
        <w:keepNext/>
        <w:keepLines/>
        <w:tabs>
          <w:tab w:val="left" w:pos="0"/>
        </w:tabs>
        <w:ind w:right="-1"/>
        <w:jc w:val="both"/>
        <w:rPr>
          <w:rFonts w:ascii="Arial" w:hAnsi="Arial" w:cs="Arial"/>
          <w:lang w:val="cs-CZ" w:eastAsia="x-none"/>
        </w:rPr>
      </w:pPr>
      <w:r w:rsidRPr="002827AE">
        <w:rPr>
          <w:rFonts w:ascii="Arial" w:hAnsi="Arial" w:cs="Arial"/>
          <w:lang w:val="cs-CZ" w:eastAsia="x-none"/>
        </w:rPr>
        <w:t>K žádoucímu snížení podnikatelské zátěže dojde tím, že osoba zamýšlející distribuovat penzijní produkty nebude muset plnit požadavky na odbornost podle jiného zákona. Současně se tímto odstraní určitý regulatorní paradox, kdy zákon požaduje pro výkon činnosti podnikatelské oprávnění, které z větší části povinná osoba nevyužije.</w:t>
      </w:r>
    </w:p>
    <w:p w:rsidR="00716D86" w:rsidRPr="00394F62" w:rsidRDefault="00716D86" w:rsidP="00146783">
      <w:pPr>
        <w:pStyle w:val="AODocTxtL1"/>
        <w:keepNext/>
        <w:keepLines/>
        <w:ind w:left="0"/>
        <w:jc w:val="center"/>
        <w:rPr>
          <w:rFonts w:ascii="Arial" w:hAnsi="Arial" w:cs="Arial"/>
          <w:b/>
          <w:lang w:val="cs-CZ"/>
        </w:rPr>
      </w:pPr>
      <w:r w:rsidRPr="00394F62">
        <w:rPr>
          <w:rFonts w:ascii="Arial" w:hAnsi="Arial" w:cs="Arial"/>
          <w:b/>
          <w:lang w:val="cs-CZ"/>
        </w:rPr>
        <w:t xml:space="preserve">K části </w:t>
      </w:r>
      <w:r>
        <w:rPr>
          <w:rFonts w:ascii="Arial" w:hAnsi="Arial" w:cs="Arial"/>
          <w:b/>
          <w:lang w:val="cs-CZ"/>
        </w:rPr>
        <w:t>šesté, čl. VII</w:t>
      </w:r>
    </w:p>
    <w:p w:rsidR="00716D86" w:rsidRPr="00394F62" w:rsidRDefault="00716D86" w:rsidP="00146783">
      <w:pPr>
        <w:pStyle w:val="AODocTxtL1"/>
        <w:keepNext/>
        <w:keepLines/>
        <w:ind w:left="0"/>
        <w:jc w:val="center"/>
        <w:rPr>
          <w:rFonts w:ascii="Arial" w:hAnsi="Arial" w:cs="Arial"/>
          <w:b/>
          <w:lang w:val="cs-CZ"/>
        </w:rPr>
      </w:pPr>
      <w:r w:rsidRPr="00394F62">
        <w:rPr>
          <w:rFonts w:ascii="Arial" w:hAnsi="Arial" w:cs="Arial"/>
          <w:b/>
          <w:lang w:val="cs-CZ"/>
        </w:rPr>
        <w:t xml:space="preserve">Změna </w:t>
      </w:r>
      <w:r>
        <w:rPr>
          <w:rFonts w:ascii="Arial" w:hAnsi="Arial" w:cs="Arial"/>
          <w:b/>
          <w:lang w:val="cs-CZ"/>
        </w:rPr>
        <w:t>zákona o investičních společnostech a investičních fondech</w:t>
      </w:r>
    </w:p>
    <w:p w:rsidR="00CF5C98" w:rsidRDefault="00CF5C98"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Pr>
          <w:rFonts w:ascii="Arial" w:hAnsi="Arial" w:cs="Arial"/>
          <w:b/>
          <w:u w:val="single"/>
          <w:lang w:val="cs-CZ"/>
        </w:rPr>
        <w:t>u</w:t>
      </w:r>
      <w:r w:rsidRPr="00151EDE">
        <w:rPr>
          <w:rFonts w:ascii="Arial" w:hAnsi="Arial" w:cs="Arial"/>
          <w:b/>
          <w:u w:val="single"/>
          <w:lang w:val="cs-CZ"/>
        </w:rPr>
        <w:t xml:space="preserve"> 1 (§ </w:t>
      </w:r>
      <w:r>
        <w:rPr>
          <w:rFonts w:ascii="Arial" w:hAnsi="Arial" w:cs="Arial"/>
          <w:b/>
          <w:u w:val="single"/>
          <w:lang w:val="cs-CZ"/>
        </w:rPr>
        <w:t>1</w:t>
      </w:r>
      <w:r w:rsidRPr="00151EDE">
        <w:rPr>
          <w:rFonts w:ascii="Arial" w:hAnsi="Arial" w:cs="Arial"/>
          <w:b/>
          <w:u w:val="single"/>
          <w:lang w:val="cs-CZ"/>
        </w:rPr>
        <w:t>):</w:t>
      </w:r>
    </w:p>
    <w:p w:rsidR="00CF5C98" w:rsidRDefault="00CF5C98" w:rsidP="00146783">
      <w:pPr>
        <w:pStyle w:val="AODocTxtL1"/>
        <w:keepNext/>
        <w:keepLines/>
        <w:ind w:left="0"/>
        <w:rPr>
          <w:rFonts w:ascii="Arial" w:hAnsi="Arial" w:cs="Arial"/>
          <w:lang w:val="cs-CZ"/>
        </w:rPr>
      </w:pPr>
      <w:r>
        <w:rPr>
          <w:rFonts w:ascii="Arial" w:hAnsi="Arial" w:cs="Arial"/>
          <w:lang w:val="cs-CZ"/>
        </w:rPr>
        <w:t>Upřesňuje se odkaz na nařízení EU tak, aby byl v celém zákoně konzistentní</w:t>
      </w:r>
      <w:r w:rsidRPr="00151EDE">
        <w:rPr>
          <w:rFonts w:ascii="Arial" w:hAnsi="Arial" w:cs="Arial"/>
          <w:lang w:val="cs-CZ"/>
        </w:rPr>
        <w:t>.</w:t>
      </w:r>
    </w:p>
    <w:p w:rsidR="00CF5C98" w:rsidRDefault="00CF5C98"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Pr>
          <w:rFonts w:ascii="Arial" w:hAnsi="Arial" w:cs="Arial"/>
          <w:b/>
          <w:u w:val="single"/>
          <w:lang w:val="cs-CZ"/>
        </w:rPr>
        <w:t>u</w:t>
      </w:r>
      <w:r w:rsidRPr="00151EDE">
        <w:rPr>
          <w:rFonts w:ascii="Arial" w:hAnsi="Arial" w:cs="Arial"/>
          <w:b/>
          <w:u w:val="single"/>
          <w:lang w:val="cs-CZ"/>
        </w:rPr>
        <w:t xml:space="preserve"> </w:t>
      </w:r>
      <w:r>
        <w:rPr>
          <w:rFonts w:ascii="Arial" w:hAnsi="Arial" w:cs="Arial"/>
          <w:b/>
          <w:u w:val="single"/>
          <w:lang w:val="cs-CZ"/>
        </w:rPr>
        <w:t>2</w:t>
      </w:r>
      <w:r w:rsidRPr="00151EDE">
        <w:rPr>
          <w:rFonts w:ascii="Arial" w:hAnsi="Arial" w:cs="Arial"/>
          <w:b/>
          <w:u w:val="single"/>
          <w:lang w:val="cs-CZ"/>
        </w:rPr>
        <w:t xml:space="preserve"> (</w:t>
      </w:r>
      <w:r w:rsidR="000F5290" w:rsidRPr="00394F62">
        <w:rPr>
          <w:rFonts w:ascii="Arial" w:hAnsi="Arial" w:cs="Arial"/>
          <w:b/>
          <w:u w:val="single"/>
          <w:lang w:val="cs-CZ"/>
        </w:rPr>
        <w:t xml:space="preserve">poznámka pod čarou </w:t>
      </w:r>
      <w:proofErr w:type="gramStart"/>
      <w:r w:rsidR="000F5290" w:rsidRPr="00394F62">
        <w:rPr>
          <w:rFonts w:ascii="Arial" w:hAnsi="Arial" w:cs="Arial"/>
          <w:b/>
          <w:u w:val="single"/>
          <w:lang w:val="cs-CZ"/>
        </w:rPr>
        <w:t xml:space="preserve">č. </w:t>
      </w:r>
      <w:r>
        <w:rPr>
          <w:rFonts w:ascii="Arial" w:hAnsi="Arial" w:cs="Arial"/>
          <w:b/>
          <w:u w:val="single"/>
          <w:lang w:val="cs-CZ"/>
        </w:rPr>
        <w:t xml:space="preserve"> 1</w:t>
      </w:r>
      <w:r w:rsidRPr="00151EDE">
        <w:rPr>
          <w:rFonts w:ascii="Arial" w:hAnsi="Arial" w:cs="Arial"/>
          <w:b/>
          <w:u w:val="single"/>
          <w:lang w:val="cs-CZ"/>
        </w:rPr>
        <w:t>):</w:t>
      </w:r>
      <w:proofErr w:type="gramEnd"/>
    </w:p>
    <w:p w:rsidR="00CF5C98" w:rsidRDefault="00CF5C98" w:rsidP="00146783">
      <w:pPr>
        <w:pStyle w:val="AODocTxtL1"/>
        <w:keepNext/>
        <w:keepLines/>
        <w:ind w:left="0"/>
        <w:rPr>
          <w:rFonts w:ascii="Arial" w:hAnsi="Arial" w:cs="Arial"/>
          <w:lang w:val="cs-CZ"/>
        </w:rPr>
      </w:pPr>
      <w:r>
        <w:rPr>
          <w:rFonts w:ascii="Arial" w:hAnsi="Arial" w:cs="Arial"/>
          <w:lang w:val="cs-CZ"/>
        </w:rPr>
        <w:t>Odkaz na zrušenou směrnici se nahrazuje odkazem na směrnici, která ji nahradila</w:t>
      </w:r>
      <w:r w:rsidRPr="00151EDE">
        <w:rPr>
          <w:rFonts w:ascii="Arial" w:hAnsi="Arial" w:cs="Arial"/>
          <w:lang w:val="cs-CZ"/>
        </w:rPr>
        <w:t>.</w:t>
      </w:r>
    </w:p>
    <w:p w:rsidR="00CF5C98" w:rsidRDefault="00CF5C98"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Pr>
          <w:rFonts w:ascii="Arial" w:hAnsi="Arial" w:cs="Arial"/>
          <w:b/>
          <w:u w:val="single"/>
          <w:lang w:val="cs-CZ"/>
        </w:rPr>
        <w:t>u</w:t>
      </w:r>
      <w:r w:rsidRPr="00151EDE">
        <w:rPr>
          <w:rFonts w:ascii="Arial" w:hAnsi="Arial" w:cs="Arial"/>
          <w:b/>
          <w:u w:val="single"/>
          <w:lang w:val="cs-CZ"/>
        </w:rPr>
        <w:t xml:space="preserve"> </w:t>
      </w:r>
      <w:r>
        <w:rPr>
          <w:rFonts w:ascii="Arial" w:hAnsi="Arial" w:cs="Arial"/>
          <w:b/>
          <w:u w:val="single"/>
          <w:lang w:val="cs-CZ"/>
        </w:rPr>
        <w:t>3</w:t>
      </w:r>
      <w:r w:rsidRPr="00151EDE">
        <w:rPr>
          <w:rFonts w:ascii="Arial" w:hAnsi="Arial" w:cs="Arial"/>
          <w:b/>
          <w:u w:val="single"/>
          <w:lang w:val="cs-CZ"/>
        </w:rPr>
        <w:t xml:space="preserve"> (</w:t>
      </w:r>
      <w:r w:rsidR="000F5290" w:rsidRPr="00394F62">
        <w:rPr>
          <w:rFonts w:ascii="Arial" w:hAnsi="Arial" w:cs="Arial"/>
          <w:b/>
          <w:u w:val="single"/>
          <w:lang w:val="cs-CZ"/>
        </w:rPr>
        <w:t xml:space="preserve">poznámka pod čarou </w:t>
      </w:r>
      <w:proofErr w:type="gramStart"/>
      <w:r w:rsidR="000F5290" w:rsidRPr="00394F62">
        <w:rPr>
          <w:rFonts w:ascii="Arial" w:hAnsi="Arial" w:cs="Arial"/>
          <w:b/>
          <w:u w:val="single"/>
          <w:lang w:val="cs-CZ"/>
        </w:rPr>
        <w:t xml:space="preserve">č. </w:t>
      </w:r>
      <w:r>
        <w:rPr>
          <w:rFonts w:ascii="Arial" w:hAnsi="Arial" w:cs="Arial"/>
          <w:b/>
          <w:u w:val="single"/>
          <w:lang w:val="cs-CZ"/>
        </w:rPr>
        <w:t xml:space="preserve"> 2</w:t>
      </w:r>
      <w:r w:rsidRPr="00151EDE">
        <w:rPr>
          <w:rFonts w:ascii="Arial" w:hAnsi="Arial" w:cs="Arial"/>
          <w:b/>
          <w:u w:val="single"/>
          <w:lang w:val="cs-CZ"/>
        </w:rPr>
        <w:t>):</w:t>
      </w:r>
      <w:proofErr w:type="gramEnd"/>
    </w:p>
    <w:p w:rsidR="00CF5C98" w:rsidRDefault="00CF5C98" w:rsidP="00146783">
      <w:pPr>
        <w:pStyle w:val="AODocTxtL1"/>
        <w:keepNext/>
        <w:keepLines/>
        <w:ind w:left="0"/>
        <w:rPr>
          <w:rFonts w:ascii="Arial" w:hAnsi="Arial" w:cs="Arial"/>
          <w:lang w:val="cs-CZ"/>
        </w:rPr>
      </w:pPr>
      <w:r>
        <w:rPr>
          <w:rFonts w:ascii="Arial" w:hAnsi="Arial" w:cs="Arial"/>
          <w:lang w:val="cs-CZ"/>
        </w:rPr>
        <w:t>Pro zvýšení právní jistoty se odkazuje i na další nařízení EU v oblasti obhospodařování investičních fondů</w:t>
      </w:r>
      <w:r w:rsidRPr="00151EDE">
        <w:rPr>
          <w:rFonts w:ascii="Arial" w:hAnsi="Arial" w:cs="Arial"/>
          <w:lang w:val="cs-CZ"/>
        </w:rPr>
        <w:t>.</w:t>
      </w:r>
    </w:p>
    <w:p w:rsidR="00716D86" w:rsidRDefault="00146783" w:rsidP="00146783">
      <w:pPr>
        <w:pStyle w:val="AODocTxtL1"/>
        <w:keepNext/>
        <w:keepLines/>
        <w:ind w:left="0"/>
        <w:rPr>
          <w:rFonts w:ascii="Arial" w:hAnsi="Arial" w:cs="Arial"/>
          <w:b/>
          <w:u w:val="single"/>
          <w:lang w:val="cs-CZ"/>
        </w:rPr>
      </w:pPr>
      <w:r>
        <w:rPr>
          <w:rFonts w:ascii="Arial" w:hAnsi="Arial" w:cs="Arial"/>
          <w:b/>
          <w:u w:val="single"/>
          <w:lang w:val="cs-CZ"/>
        </w:rPr>
        <w:t>K bodu</w:t>
      </w:r>
      <w:r w:rsidR="00CC5483" w:rsidRPr="00151EDE">
        <w:rPr>
          <w:rFonts w:ascii="Arial" w:hAnsi="Arial" w:cs="Arial"/>
          <w:b/>
          <w:u w:val="single"/>
          <w:lang w:val="cs-CZ"/>
        </w:rPr>
        <w:t xml:space="preserve"> </w:t>
      </w:r>
      <w:r w:rsidR="00CF5C98">
        <w:rPr>
          <w:rFonts w:ascii="Arial" w:hAnsi="Arial" w:cs="Arial"/>
          <w:b/>
          <w:u w:val="single"/>
          <w:lang w:val="cs-CZ"/>
        </w:rPr>
        <w:t>4</w:t>
      </w:r>
      <w:r w:rsidR="00CC5483" w:rsidRPr="00151EDE">
        <w:rPr>
          <w:rFonts w:ascii="Arial" w:hAnsi="Arial" w:cs="Arial"/>
          <w:b/>
          <w:u w:val="single"/>
          <w:lang w:val="cs-CZ"/>
        </w:rPr>
        <w:t xml:space="preserve"> </w:t>
      </w:r>
      <w:r>
        <w:rPr>
          <w:rFonts w:ascii="Arial" w:hAnsi="Arial" w:cs="Arial"/>
          <w:b/>
          <w:u w:val="single"/>
          <w:lang w:val="cs-CZ"/>
        </w:rPr>
        <w:t>(§ 25 odst. 3</w:t>
      </w:r>
      <w:r w:rsidR="00CC5483" w:rsidRPr="00151EDE">
        <w:rPr>
          <w:rFonts w:ascii="Arial" w:hAnsi="Arial" w:cs="Arial"/>
          <w:b/>
          <w:u w:val="single"/>
          <w:lang w:val="cs-CZ"/>
        </w:rPr>
        <w:t>)</w:t>
      </w:r>
      <w:r w:rsidR="004F47BD" w:rsidRPr="00151EDE">
        <w:rPr>
          <w:rFonts w:ascii="Arial" w:hAnsi="Arial" w:cs="Arial"/>
          <w:b/>
          <w:u w:val="single"/>
          <w:lang w:val="cs-CZ"/>
        </w:rPr>
        <w:t>:</w:t>
      </w:r>
    </w:p>
    <w:p w:rsidR="004F47BD" w:rsidRDefault="00146783" w:rsidP="00146783">
      <w:pPr>
        <w:pStyle w:val="AODocTxtL1"/>
        <w:keepNext/>
        <w:keepLines/>
        <w:ind w:left="0"/>
        <w:rPr>
          <w:rFonts w:ascii="Arial" w:hAnsi="Arial" w:cs="Arial"/>
          <w:lang w:val="cs-CZ"/>
        </w:rPr>
      </w:pPr>
      <w:r>
        <w:rPr>
          <w:rFonts w:ascii="Arial" w:hAnsi="Arial" w:cs="Arial"/>
          <w:lang w:val="cs-CZ"/>
        </w:rPr>
        <w:t>Zmírňuje se</w:t>
      </w:r>
      <w:r w:rsidR="004F47BD" w:rsidRPr="00151EDE">
        <w:rPr>
          <w:rFonts w:ascii="Arial" w:hAnsi="Arial" w:cs="Arial"/>
          <w:lang w:val="cs-CZ"/>
        </w:rPr>
        <w:t xml:space="preserve"> nadbytečné omezení pro </w:t>
      </w:r>
      <w:r w:rsidR="00716D86">
        <w:rPr>
          <w:rFonts w:ascii="Arial" w:hAnsi="Arial" w:cs="Arial"/>
          <w:lang w:val="cs-CZ"/>
        </w:rPr>
        <w:t xml:space="preserve">alternativní </w:t>
      </w:r>
      <w:r w:rsidR="004F47BD" w:rsidRPr="00151EDE">
        <w:rPr>
          <w:rFonts w:ascii="Arial" w:hAnsi="Arial" w:cs="Arial"/>
          <w:lang w:val="cs-CZ"/>
        </w:rPr>
        <w:t xml:space="preserve">investiční fondy </w:t>
      </w:r>
      <w:r w:rsidR="00716D86">
        <w:rPr>
          <w:rFonts w:ascii="Arial" w:hAnsi="Arial" w:cs="Arial"/>
          <w:lang w:val="cs-CZ"/>
        </w:rPr>
        <w:t>(tj. speciální fondy a fondy kvalifikovaných investorů)</w:t>
      </w:r>
      <w:r w:rsidR="004F47BD" w:rsidRPr="00151EDE">
        <w:rPr>
          <w:rFonts w:ascii="Arial" w:hAnsi="Arial" w:cs="Arial"/>
          <w:lang w:val="cs-CZ"/>
        </w:rPr>
        <w:t xml:space="preserve">, s tím, že se současná právní úprava </w:t>
      </w:r>
      <w:r w:rsidR="00716D86">
        <w:rPr>
          <w:rFonts w:ascii="Arial" w:hAnsi="Arial" w:cs="Arial"/>
          <w:lang w:val="cs-CZ"/>
        </w:rPr>
        <w:t xml:space="preserve">se </w:t>
      </w:r>
      <w:r w:rsidR="004F47BD" w:rsidRPr="00151EDE">
        <w:rPr>
          <w:rFonts w:ascii="Arial" w:hAnsi="Arial" w:cs="Arial"/>
          <w:lang w:val="cs-CZ"/>
        </w:rPr>
        <w:t xml:space="preserve">bude </w:t>
      </w:r>
      <w:r>
        <w:rPr>
          <w:rFonts w:ascii="Arial" w:hAnsi="Arial" w:cs="Arial"/>
          <w:lang w:val="cs-CZ"/>
        </w:rPr>
        <w:t xml:space="preserve">nadále </w:t>
      </w:r>
      <w:r w:rsidR="004F47BD" w:rsidRPr="00151EDE">
        <w:rPr>
          <w:rFonts w:ascii="Arial" w:hAnsi="Arial" w:cs="Arial"/>
          <w:lang w:val="cs-CZ"/>
        </w:rPr>
        <w:t>vztahovat pouze na standardní fondy.</w:t>
      </w:r>
    </w:p>
    <w:p w:rsidR="006059EF" w:rsidRDefault="006059EF" w:rsidP="00146783">
      <w:pPr>
        <w:pStyle w:val="AODocTxtL1"/>
        <w:keepNext/>
        <w:keepLines/>
        <w:ind w:left="0"/>
        <w:rPr>
          <w:rFonts w:ascii="Arial" w:hAnsi="Arial" w:cs="Arial"/>
          <w:b/>
          <w:u w:val="single"/>
          <w:lang w:val="cs-CZ"/>
        </w:rPr>
      </w:pPr>
      <w:r>
        <w:rPr>
          <w:rFonts w:ascii="Arial" w:hAnsi="Arial" w:cs="Arial"/>
          <w:b/>
          <w:u w:val="single"/>
          <w:lang w:val="cs-CZ"/>
        </w:rPr>
        <w:t xml:space="preserve">K bodům </w:t>
      </w:r>
      <w:r w:rsidR="00146783">
        <w:rPr>
          <w:rFonts w:ascii="Arial" w:hAnsi="Arial" w:cs="Arial"/>
          <w:b/>
          <w:u w:val="single"/>
          <w:lang w:val="cs-CZ"/>
        </w:rPr>
        <w:t>5</w:t>
      </w:r>
      <w:r>
        <w:rPr>
          <w:rFonts w:ascii="Arial" w:hAnsi="Arial" w:cs="Arial"/>
          <w:b/>
          <w:u w:val="single"/>
          <w:lang w:val="cs-CZ"/>
        </w:rPr>
        <w:t xml:space="preserve"> a </w:t>
      </w:r>
      <w:r w:rsidR="00146783">
        <w:rPr>
          <w:rFonts w:ascii="Arial" w:hAnsi="Arial" w:cs="Arial"/>
          <w:b/>
          <w:u w:val="single"/>
          <w:lang w:val="cs-CZ"/>
        </w:rPr>
        <w:t>6</w:t>
      </w:r>
      <w:r w:rsidRPr="00151EDE">
        <w:rPr>
          <w:rFonts w:ascii="Arial" w:hAnsi="Arial" w:cs="Arial"/>
          <w:b/>
          <w:u w:val="single"/>
          <w:lang w:val="cs-CZ"/>
        </w:rPr>
        <w:t xml:space="preserve"> (§ </w:t>
      </w:r>
      <w:r>
        <w:rPr>
          <w:rFonts w:ascii="Arial" w:hAnsi="Arial" w:cs="Arial"/>
          <w:b/>
          <w:u w:val="single"/>
          <w:lang w:val="cs-CZ"/>
        </w:rPr>
        <w:t xml:space="preserve">38 </w:t>
      </w:r>
      <w:r w:rsidRPr="00151EDE">
        <w:rPr>
          <w:rFonts w:ascii="Arial" w:hAnsi="Arial" w:cs="Arial"/>
          <w:b/>
          <w:u w:val="single"/>
          <w:lang w:val="cs-CZ"/>
        </w:rPr>
        <w:t xml:space="preserve">odst. </w:t>
      </w:r>
      <w:r>
        <w:rPr>
          <w:rFonts w:ascii="Arial" w:hAnsi="Arial" w:cs="Arial"/>
          <w:b/>
          <w:u w:val="single"/>
          <w:lang w:val="cs-CZ"/>
        </w:rPr>
        <w:t>1</w:t>
      </w:r>
      <w:r w:rsidRPr="00151EDE">
        <w:rPr>
          <w:rFonts w:ascii="Arial" w:hAnsi="Arial" w:cs="Arial"/>
          <w:b/>
          <w:u w:val="single"/>
          <w:lang w:val="cs-CZ"/>
        </w:rPr>
        <w:t>)</w:t>
      </w:r>
      <w:r w:rsidR="00DB0F41">
        <w:rPr>
          <w:rFonts w:ascii="Arial" w:hAnsi="Arial" w:cs="Arial"/>
          <w:b/>
          <w:u w:val="single"/>
          <w:lang w:val="cs-CZ"/>
        </w:rPr>
        <w:t>:</w:t>
      </w:r>
    </w:p>
    <w:p w:rsidR="006059EF" w:rsidRDefault="006059EF" w:rsidP="00146783">
      <w:pPr>
        <w:pStyle w:val="AODocTxtL1"/>
        <w:keepNext/>
        <w:keepLines/>
        <w:ind w:left="0"/>
        <w:rPr>
          <w:rFonts w:ascii="Arial" w:hAnsi="Arial" w:cs="Arial"/>
          <w:lang w:val="cs-CZ"/>
        </w:rPr>
      </w:pPr>
      <w:r>
        <w:rPr>
          <w:rFonts w:ascii="Arial" w:hAnsi="Arial" w:cs="Arial"/>
          <w:lang w:val="cs-CZ"/>
        </w:rPr>
        <w:t xml:space="preserve">Odstraňují se nadbytečné dovětky, které jsou již </w:t>
      </w:r>
      <w:r w:rsidR="00CF5C98">
        <w:rPr>
          <w:rFonts w:ascii="Arial" w:hAnsi="Arial" w:cs="Arial"/>
          <w:lang w:val="cs-CZ"/>
        </w:rPr>
        <w:t>obsoletní</w:t>
      </w:r>
      <w:r>
        <w:rPr>
          <w:rFonts w:ascii="Arial" w:hAnsi="Arial" w:cs="Arial"/>
          <w:lang w:val="cs-CZ"/>
        </w:rPr>
        <w:t xml:space="preserve"> s ohledem na úpravy provedené nedávnými novelami v § 39</w:t>
      </w:r>
      <w:r w:rsidRPr="00151EDE">
        <w:rPr>
          <w:rFonts w:ascii="Arial" w:hAnsi="Arial" w:cs="Arial"/>
          <w:lang w:val="cs-CZ"/>
        </w:rPr>
        <w:t xml:space="preserve">. </w:t>
      </w:r>
      <w:r>
        <w:rPr>
          <w:rFonts w:ascii="Arial" w:hAnsi="Arial" w:cs="Arial"/>
          <w:lang w:val="cs-CZ"/>
        </w:rPr>
        <w:t xml:space="preserve">Úprava se tímto celkově zpřehledňuje a zjednodušuje. Zdůrazňuje se tím rovněž význam písmene s) ve vztahu k odstavci 2 (i s ohledem na pravidla obsažená v § 39). Zatímco při výkonu činností podle odstavce 2 dochází při delegaci na jinou osobu k outsourcingu (pověření) a administrátor za tuto činnost nese i nadále zodpovědnost, tak v případě pouhého „obstarání“ nedochází uzavřením obstaravatelské smlouvy k outsourcingu a administrátor za to již nenese odpovědnost, což odpovídá i konceptu samostatné odpovědnosti investičního zprostředkovatele. Administrátorovi pak zůstává jen soukromoprávní odpovědnost </w:t>
      </w:r>
      <w:r w:rsidRPr="009032DF">
        <w:rPr>
          <w:rFonts w:ascii="Arial" w:hAnsi="Arial" w:cs="Arial"/>
          <w:i/>
          <w:lang w:val="cs-CZ"/>
        </w:rPr>
        <w:t xml:space="preserve">culpa in </w:t>
      </w:r>
      <w:proofErr w:type="spellStart"/>
      <w:r w:rsidRPr="009032DF">
        <w:rPr>
          <w:rFonts w:ascii="Arial" w:hAnsi="Arial" w:cs="Arial"/>
          <w:i/>
          <w:lang w:val="cs-CZ"/>
        </w:rPr>
        <w:t>eligendo</w:t>
      </w:r>
      <w:proofErr w:type="spellEnd"/>
      <w:r>
        <w:rPr>
          <w:rFonts w:ascii="Arial" w:hAnsi="Arial" w:cs="Arial"/>
          <w:lang w:val="cs-CZ"/>
        </w:rPr>
        <w:t xml:space="preserve">, pokud distributora nepečlivě vybral nebo nedostatečně dohlížel. </w:t>
      </w:r>
      <w:r w:rsidR="00DB0F41">
        <w:rPr>
          <w:rFonts w:ascii="Arial" w:hAnsi="Arial" w:cs="Arial"/>
          <w:lang w:val="cs-CZ"/>
        </w:rPr>
        <w:t>Zjevně je zde tedy nižší úroveň odpovědnosti a administrátor tak například nenes</w:t>
      </w:r>
      <w:r w:rsidR="00146783">
        <w:rPr>
          <w:rFonts w:ascii="Arial" w:hAnsi="Arial" w:cs="Arial"/>
          <w:lang w:val="cs-CZ"/>
        </w:rPr>
        <w:t>e veřejnoprávní odpovědnost. Je </w:t>
      </w:r>
      <w:r w:rsidR="00DB0F41">
        <w:rPr>
          <w:rFonts w:ascii="Arial" w:hAnsi="Arial" w:cs="Arial"/>
          <w:lang w:val="cs-CZ"/>
        </w:rPr>
        <w:t>akceptovatelné i to, že administrátor činnosti podle odstavce 2 částečně vykonává a částečně obstarává.</w:t>
      </w:r>
    </w:p>
    <w:p w:rsidR="00DB0F41" w:rsidRPr="002827AE" w:rsidRDefault="008D054B"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146783">
        <w:rPr>
          <w:rFonts w:ascii="Arial" w:hAnsi="Arial" w:cs="Arial"/>
          <w:b/>
          <w:u w:val="single"/>
          <w:lang w:val="cs-CZ"/>
        </w:rPr>
        <w:t>7</w:t>
      </w:r>
      <w:r w:rsidR="00DB0F41" w:rsidRPr="002827AE">
        <w:rPr>
          <w:rFonts w:ascii="Arial" w:hAnsi="Arial" w:cs="Arial"/>
          <w:b/>
          <w:u w:val="single"/>
          <w:lang w:val="cs-CZ"/>
        </w:rPr>
        <w:t xml:space="preserve"> (§ </w:t>
      </w:r>
      <w:r w:rsidR="00DB0F41">
        <w:rPr>
          <w:rFonts w:ascii="Arial" w:hAnsi="Arial" w:cs="Arial"/>
          <w:b/>
          <w:u w:val="single"/>
          <w:lang w:val="cs-CZ"/>
        </w:rPr>
        <w:t>39 odst. 5 věta druhá):</w:t>
      </w:r>
    </w:p>
    <w:p w:rsidR="00DB0F41" w:rsidRPr="00151EDE" w:rsidRDefault="00DB0F41" w:rsidP="00146783">
      <w:pPr>
        <w:pStyle w:val="AODocTxtL1"/>
        <w:keepNext/>
        <w:keepLines/>
        <w:ind w:left="0"/>
        <w:rPr>
          <w:rFonts w:ascii="Arial" w:hAnsi="Arial" w:cs="Arial"/>
          <w:b/>
          <w:u w:val="single"/>
          <w:lang w:val="cs-CZ"/>
        </w:rPr>
      </w:pPr>
      <w:r>
        <w:rPr>
          <w:rFonts w:ascii="Arial" w:hAnsi="Arial" w:cs="Arial"/>
          <w:lang w:val="cs-CZ"/>
        </w:rPr>
        <w:t>Zpřesňuje se odkaz na povinnosti podle ZPKT tak, aby byl více zdůrazněn záměr zákonodárce ve vztahu k poslední novele ZISIF</w:t>
      </w:r>
      <w:r w:rsidRPr="00151EDE">
        <w:rPr>
          <w:rFonts w:ascii="Arial" w:hAnsi="Arial" w:cs="Arial"/>
          <w:lang w:val="cs-CZ"/>
        </w:rPr>
        <w:t xml:space="preserve">. </w:t>
      </w:r>
      <w:r>
        <w:rPr>
          <w:rFonts w:ascii="Arial" w:hAnsi="Arial" w:cs="Arial"/>
          <w:lang w:val="cs-CZ"/>
        </w:rPr>
        <w:t>Smyslem věty druhé je, aby administrátor při nabízení plnil alespoň test přiměřenosti (</w:t>
      </w:r>
      <w:proofErr w:type="spellStart"/>
      <w:r w:rsidRPr="009032DF">
        <w:rPr>
          <w:rFonts w:ascii="Arial" w:hAnsi="Arial" w:cs="Arial"/>
          <w:i/>
          <w:lang w:val="cs-CZ"/>
        </w:rPr>
        <w:t>appropriateness</w:t>
      </w:r>
      <w:proofErr w:type="spellEnd"/>
      <w:r w:rsidRPr="009032DF">
        <w:rPr>
          <w:rFonts w:ascii="Arial" w:hAnsi="Arial" w:cs="Arial"/>
          <w:i/>
          <w:lang w:val="cs-CZ"/>
        </w:rPr>
        <w:t xml:space="preserve"> test</w:t>
      </w:r>
      <w:r>
        <w:rPr>
          <w:rFonts w:ascii="Arial" w:hAnsi="Arial" w:cs="Arial"/>
          <w:lang w:val="cs-CZ"/>
        </w:rPr>
        <w:t>). Současně se zdůrazňuje, že plní-li test vhodnosti (</w:t>
      </w:r>
      <w:proofErr w:type="spellStart"/>
      <w:r w:rsidRPr="009032DF">
        <w:rPr>
          <w:rFonts w:ascii="Arial" w:hAnsi="Arial" w:cs="Arial"/>
          <w:i/>
          <w:lang w:val="cs-CZ"/>
        </w:rPr>
        <w:t>suitability</w:t>
      </w:r>
      <w:proofErr w:type="spellEnd"/>
      <w:r w:rsidRPr="009032DF">
        <w:rPr>
          <w:rFonts w:ascii="Arial" w:hAnsi="Arial" w:cs="Arial"/>
          <w:i/>
          <w:lang w:val="cs-CZ"/>
        </w:rPr>
        <w:t xml:space="preserve"> test</w:t>
      </w:r>
      <w:r>
        <w:rPr>
          <w:rFonts w:ascii="Arial" w:hAnsi="Arial" w:cs="Arial"/>
          <w:lang w:val="cs-CZ"/>
        </w:rPr>
        <w:t>), ať již dobrovolně či z důvodu § 272, pak již nemusí plnit test přiměřenosti, protože test vhodnosti je vyšším standardem a zahrnuje v sobě i test přiměřenosti.</w:t>
      </w:r>
    </w:p>
    <w:p w:rsidR="002827AE" w:rsidRPr="002827AE" w:rsidRDefault="004F47BD" w:rsidP="00146783">
      <w:pPr>
        <w:pStyle w:val="AODocTxtL1"/>
        <w:keepNext/>
        <w:keepLines/>
        <w:ind w:left="0"/>
        <w:rPr>
          <w:rFonts w:ascii="Arial" w:hAnsi="Arial" w:cs="Arial"/>
          <w:b/>
          <w:u w:val="single"/>
          <w:lang w:val="cs-CZ"/>
        </w:rPr>
      </w:pPr>
      <w:r w:rsidRPr="002827AE">
        <w:rPr>
          <w:rFonts w:ascii="Arial" w:hAnsi="Arial" w:cs="Arial"/>
          <w:b/>
          <w:u w:val="single"/>
          <w:lang w:val="cs-CZ"/>
        </w:rPr>
        <w:t xml:space="preserve">K bodu </w:t>
      </w:r>
      <w:r w:rsidR="000D73A0">
        <w:rPr>
          <w:rFonts w:ascii="Arial" w:hAnsi="Arial" w:cs="Arial"/>
          <w:b/>
          <w:u w:val="single"/>
          <w:lang w:val="cs-CZ"/>
        </w:rPr>
        <w:t>8</w:t>
      </w:r>
      <w:r w:rsidRPr="002827AE">
        <w:rPr>
          <w:rFonts w:ascii="Arial" w:hAnsi="Arial" w:cs="Arial"/>
          <w:b/>
          <w:u w:val="single"/>
          <w:lang w:val="cs-CZ"/>
        </w:rPr>
        <w:t xml:space="preserve"> (§ 83 odst. 1):</w:t>
      </w:r>
    </w:p>
    <w:p w:rsidR="004F47BD" w:rsidRPr="00151EDE" w:rsidRDefault="00716D86" w:rsidP="00146783">
      <w:pPr>
        <w:pStyle w:val="AODocTxtL1"/>
        <w:keepNext/>
        <w:keepLines/>
        <w:ind w:left="0"/>
        <w:rPr>
          <w:rFonts w:ascii="Arial" w:hAnsi="Arial" w:cs="Arial"/>
          <w:b/>
          <w:u w:val="single"/>
          <w:lang w:val="cs-CZ"/>
        </w:rPr>
      </w:pPr>
      <w:r>
        <w:rPr>
          <w:rFonts w:ascii="Arial" w:hAnsi="Arial" w:cs="Arial"/>
          <w:lang w:val="cs-CZ"/>
        </w:rPr>
        <w:t>Doplňuje se, že úprava podle § 72 odst. 2 ZISIF se nevztahuje na fondy kvalifikovaných investorů</w:t>
      </w:r>
      <w:r w:rsidR="004F47BD" w:rsidRPr="00151EDE">
        <w:rPr>
          <w:rFonts w:ascii="Arial" w:hAnsi="Arial" w:cs="Arial"/>
          <w:lang w:val="cs-CZ"/>
        </w:rPr>
        <w:t xml:space="preserve">. </w:t>
      </w:r>
    </w:p>
    <w:p w:rsidR="000D73A0" w:rsidRDefault="000D73A0">
      <w:pPr>
        <w:spacing w:after="200" w:line="276" w:lineRule="auto"/>
        <w:rPr>
          <w:rFonts w:ascii="Arial" w:hAnsi="Arial" w:cs="Arial"/>
          <w:b/>
          <w:u w:val="single"/>
          <w:lang w:val="cs-CZ"/>
        </w:rPr>
      </w:pPr>
      <w:r>
        <w:rPr>
          <w:rFonts w:ascii="Arial" w:hAnsi="Arial" w:cs="Arial"/>
          <w:b/>
          <w:u w:val="single"/>
          <w:lang w:val="cs-CZ"/>
        </w:rPr>
        <w:br w:type="page"/>
      </w:r>
    </w:p>
    <w:p w:rsidR="00DB0F41" w:rsidRDefault="00DB0F41"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0D73A0">
        <w:rPr>
          <w:rFonts w:ascii="Arial" w:hAnsi="Arial" w:cs="Arial"/>
          <w:b/>
          <w:u w:val="single"/>
          <w:lang w:val="cs-CZ"/>
        </w:rPr>
        <w:t>9</w:t>
      </w:r>
      <w:r w:rsidRPr="00151EDE">
        <w:rPr>
          <w:rFonts w:ascii="Arial" w:hAnsi="Arial" w:cs="Arial"/>
          <w:b/>
          <w:u w:val="single"/>
          <w:lang w:val="cs-CZ"/>
        </w:rPr>
        <w:t xml:space="preserve"> (§ </w:t>
      </w:r>
      <w:r>
        <w:rPr>
          <w:rFonts w:ascii="Arial" w:hAnsi="Arial" w:cs="Arial"/>
          <w:b/>
          <w:u w:val="single"/>
          <w:lang w:val="cs-CZ"/>
        </w:rPr>
        <w:t>87 nový odstavec 2</w:t>
      </w:r>
      <w:r w:rsidRPr="00151EDE">
        <w:rPr>
          <w:rFonts w:ascii="Arial" w:hAnsi="Arial" w:cs="Arial"/>
          <w:b/>
          <w:u w:val="single"/>
          <w:lang w:val="cs-CZ"/>
        </w:rPr>
        <w:t>):</w:t>
      </w:r>
    </w:p>
    <w:p w:rsidR="00DB0F41" w:rsidRDefault="00DB0F41" w:rsidP="00146783">
      <w:pPr>
        <w:pStyle w:val="AODocTxtL1"/>
        <w:keepNext/>
        <w:keepLines/>
        <w:ind w:left="0"/>
        <w:rPr>
          <w:rFonts w:ascii="Arial" w:hAnsi="Arial" w:cs="Arial"/>
          <w:lang w:val="cs-CZ"/>
        </w:rPr>
      </w:pPr>
      <w:r>
        <w:rPr>
          <w:rFonts w:ascii="Arial" w:hAnsi="Arial" w:cs="Arial"/>
          <w:lang w:val="cs-CZ"/>
        </w:rPr>
        <w:t>Upřesňuje se, kdy musí být depozitář povinnou smluvní stranou smlouvy s hlavním podpůrcem (</w:t>
      </w:r>
      <w:r w:rsidRPr="009032DF">
        <w:rPr>
          <w:rFonts w:ascii="Arial" w:hAnsi="Arial" w:cs="Arial"/>
          <w:i/>
          <w:lang w:val="cs-CZ"/>
        </w:rPr>
        <w:t>prime broker</w:t>
      </w:r>
      <w:r>
        <w:rPr>
          <w:rFonts w:ascii="Arial" w:hAnsi="Arial" w:cs="Arial"/>
          <w:lang w:val="cs-CZ"/>
        </w:rPr>
        <w:t>), což z dosavadní úpravy jednoznačně neplyne. V této souvislosti je potřeba vysvětlit smysl § 74 odst. 2 a 4, z nichž jasně plyne, že ve vztahu k majetku, který drží hlavní podpůrce, depozitář nevykonává úschovu (</w:t>
      </w:r>
      <w:r w:rsidRPr="009032DF">
        <w:rPr>
          <w:rFonts w:ascii="Arial" w:hAnsi="Arial" w:cs="Arial"/>
          <w:i/>
          <w:lang w:val="cs-CZ"/>
        </w:rPr>
        <w:t>custody</w:t>
      </w:r>
      <w:r>
        <w:rPr>
          <w:rFonts w:ascii="Arial" w:hAnsi="Arial" w:cs="Arial"/>
          <w:lang w:val="cs-CZ"/>
        </w:rPr>
        <w:t xml:space="preserve">), ale pouze vede evidenci o tomto majetku a kontroluje vlastnické právo. Hlavní podpůrce tedy neplní funkci </w:t>
      </w:r>
      <w:proofErr w:type="spellStart"/>
      <w:r>
        <w:rPr>
          <w:rFonts w:ascii="Arial" w:hAnsi="Arial" w:cs="Arial"/>
          <w:lang w:val="cs-CZ"/>
        </w:rPr>
        <w:t>subcustodiana</w:t>
      </w:r>
      <w:proofErr w:type="spellEnd"/>
      <w:r>
        <w:rPr>
          <w:rFonts w:ascii="Arial" w:hAnsi="Arial" w:cs="Arial"/>
          <w:lang w:val="cs-CZ"/>
        </w:rPr>
        <w:t xml:space="preserve"> a depozitář má ve vztahu k tomuto majetku nižší odpovědnost (nejedná se totiž o pověření hlavního podpůrce úschovou). Nicméně je potřeba zajistit tok informací vůči depozitáři, aby depozitář mohl plnit své funkce. Proto musí být depozitář smluvní stranou smlouvy mezi obhospodařovatelem a hlavním podpůrcem.</w:t>
      </w:r>
    </w:p>
    <w:p w:rsidR="00C60775" w:rsidRDefault="00C60775"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Pr>
          <w:rFonts w:ascii="Arial" w:hAnsi="Arial" w:cs="Arial"/>
          <w:b/>
          <w:u w:val="single"/>
          <w:lang w:val="cs-CZ"/>
        </w:rPr>
        <w:t>u</w:t>
      </w:r>
      <w:r w:rsidRPr="00151EDE">
        <w:rPr>
          <w:rFonts w:ascii="Arial" w:hAnsi="Arial" w:cs="Arial"/>
          <w:b/>
          <w:u w:val="single"/>
          <w:lang w:val="cs-CZ"/>
        </w:rPr>
        <w:t xml:space="preserve"> </w:t>
      </w:r>
      <w:r w:rsidR="000D73A0">
        <w:rPr>
          <w:rFonts w:ascii="Arial" w:hAnsi="Arial" w:cs="Arial"/>
          <w:b/>
          <w:u w:val="single"/>
          <w:lang w:val="cs-CZ"/>
        </w:rPr>
        <w:t>10</w:t>
      </w:r>
      <w:r w:rsidRPr="00151EDE">
        <w:rPr>
          <w:rFonts w:ascii="Arial" w:hAnsi="Arial" w:cs="Arial"/>
          <w:b/>
          <w:u w:val="single"/>
          <w:lang w:val="cs-CZ"/>
        </w:rPr>
        <w:t xml:space="preserve"> </w:t>
      </w:r>
      <w:r>
        <w:rPr>
          <w:rFonts w:ascii="Arial" w:hAnsi="Arial" w:cs="Arial"/>
          <w:b/>
          <w:u w:val="single"/>
          <w:lang w:val="cs-CZ"/>
        </w:rPr>
        <w:t>[§ 93 odst. 1 nové písmeno c</w:t>
      </w:r>
      <w:r w:rsidRPr="00151EDE">
        <w:rPr>
          <w:rFonts w:ascii="Arial" w:hAnsi="Arial" w:cs="Arial"/>
          <w:b/>
          <w:u w:val="single"/>
          <w:lang w:val="cs-CZ"/>
        </w:rPr>
        <w:t>)</w:t>
      </w:r>
      <w:r>
        <w:rPr>
          <w:rFonts w:ascii="Arial" w:hAnsi="Arial" w:cs="Arial"/>
          <w:b/>
          <w:u w:val="single"/>
          <w:lang w:val="en-US"/>
        </w:rPr>
        <w:t>]</w:t>
      </w:r>
      <w:r w:rsidRPr="00151EDE">
        <w:rPr>
          <w:rFonts w:ascii="Arial" w:hAnsi="Arial" w:cs="Arial"/>
          <w:b/>
          <w:u w:val="single"/>
          <w:lang w:val="cs-CZ"/>
        </w:rPr>
        <w:t>:</w:t>
      </w:r>
    </w:p>
    <w:p w:rsidR="00C60775" w:rsidRDefault="00C60775" w:rsidP="00146783">
      <w:pPr>
        <w:pStyle w:val="AODocTxtL1"/>
        <w:keepNext/>
        <w:keepLines/>
        <w:ind w:left="0"/>
        <w:rPr>
          <w:rFonts w:ascii="Arial" w:hAnsi="Arial" w:cs="Arial"/>
          <w:lang w:val="cs-CZ"/>
        </w:rPr>
      </w:pPr>
      <w:r>
        <w:rPr>
          <w:rFonts w:ascii="Arial" w:hAnsi="Arial" w:cs="Arial"/>
          <w:lang w:val="cs-CZ"/>
        </w:rPr>
        <w:t>Doplňuje se možnost, aby i fond kolektivního investování mohl být svěřenským fondem, protože o tuto právní formu je na trhu zájem a není důvod toto neumožnit.</w:t>
      </w:r>
    </w:p>
    <w:p w:rsidR="00CF5C98" w:rsidRDefault="00CF5C98"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Pr>
          <w:rFonts w:ascii="Arial" w:hAnsi="Arial" w:cs="Arial"/>
          <w:b/>
          <w:u w:val="single"/>
          <w:lang w:val="cs-CZ"/>
        </w:rPr>
        <w:t>u</w:t>
      </w:r>
      <w:r w:rsidRPr="00151EDE">
        <w:rPr>
          <w:rFonts w:ascii="Arial" w:hAnsi="Arial" w:cs="Arial"/>
          <w:b/>
          <w:u w:val="single"/>
          <w:lang w:val="cs-CZ"/>
        </w:rPr>
        <w:t xml:space="preserve"> </w:t>
      </w:r>
      <w:r w:rsidR="000D73A0">
        <w:rPr>
          <w:rFonts w:ascii="Arial" w:hAnsi="Arial" w:cs="Arial"/>
          <w:b/>
          <w:u w:val="single"/>
          <w:lang w:val="cs-CZ"/>
        </w:rPr>
        <w:t>11</w:t>
      </w:r>
      <w:r w:rsidRPr="00151EDE">
        <w:rPr>
          <w:rFonts w:ascii="Arial" w:hAnsi="Arial" w:cs="Arial"/>
          <w:b/>
          <w:u w:val="single"/>
          <w:lang w:val="cs-CZ"/>
        </w:rPr>
        <w:t xml:space="preserve"> </w:t>
      </w:r>
      <w:r>
        <w:rPr>
          <w:rFonts w:ascii="Arial" w:hAnsi="Arial" w:cs="Arial"/>
          <w:b/>
          <w:u w:val="single"/>
          <w:lang w:val="cs-CZ"/>
        </w:rPr>
        <w:t>[§ 95 odst. 1 písm. c</w:t>
      </w:r>
      <w:r w:rsidRPr="00151EDE">
        <w:rPr>
          <w:rFonts w:ascii="Arial" w:hAnsi="Arial" w:cs="Arial"/>
          <w:b/>
          <w:u w:val="single"/>
          <w:lang w:val="cs-CZ"/>
        </w:rPr>
        <w:t>)</w:t>
      </w:r>
      <w:r w:rsidRPr="00967FFA">
        <w:rPr>
          <w:rFonts w:ascii="Arial" w:hAnsi="Arial" w:cs="Arial"/>
          <w:b/>
          <w:u w:val="single"/>
          <w:lang w:val="cs-CZ"/>
        </w:rPr>
        <w:t>]</w:t>
      </w:r>
      <w:r w:rsidRPr="00151EDE">
        <w:rPr>
          <w:rFonts w:ascii="Arial" w:hAnsi="Arial" w:cs="Arial"/>
          <w:b/>
          <w:u w:val="single"/>
          <w:lang w:val="cs-CZ"/>
        </w:rPr>
        <w:t>:</w:t>
      </w:r>
    </w:p>
    <w:p w:rsidR="00CF5C98" w:rsidRDefault="00CF5C98" w:rsidP="00146783">
      <w:pPr>
        <w:pStyle w:val="AODocTxtL1"/>
        <w:keepNext/>
        <w:keepLines/>
        <w:ind w:left="0"/>
        <w:rPr>
          <w:rFonts w:ascii="Arial" w:hAnsi="Arial" w:cs="Arial"/>
          <w:b/>
          <w:u w:val="single"/>
          <w:lang w:val="cs-CZ"/>
        </w:rPr>
      </w:pPr>
      <w:r>
        <w:rPr>
          <w:rFonts w:ascii="Arial" w:hAnsi="Arial" w:cs="Arial"/>
          <w:lang w:val="cs-CZ"/>
        </w:rPr>
        <w:t>Umožňuje se investování ve prospěch třetí osoby, přičemž ale i nadále platí § 272, tj. jak obmyšlený, tak zakladatel (resp. přispěvatel) musí být kvalifikovaným investorem. Kvalifikovaným investorem tak i nadále musí být ten, kdo investuje i ten, v jehož prospěch je investováno.</w:t>
      </w:r>
    </w:p>
    <w:p w:rsidR="00AA7CBF" w:rsidRDefault="00AA7CBF"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Pr>
          <w:rFonts w:ascii="Arial" w:hAnsi="Arial" w:cs="Arial"/>
          <w:b/>
          <w:u w:val="single"/>
          <w:lang w:val="cs-CZ"/>
        </w:rPr>
        <w:t>u</w:t>
      </w:r>
      <w:r w:rsidRPr="00151EDE">
        <w:rPr>
          <w:rFonts w:ascii="Arial" w:hAnsi="Arial" w:cs="Arial"/>
          <w:b/>
          <w:u w:val="single"/>
          <w:lang w:val="cs-CZ"/>
        </w:rPr>
        <w:t xml:space="preserve"> </w:t>
      </w:r>
      <w:r w:rsidR="000D73A0">
        <w:rPr>
          <w:rFonts w:ascii="Arial" w:hAnsi="Arial" w:cs="Arial"/>
          <w:b/>
          <w:u w:val="single"/>
          <w:lang w:val="cs-CZ"/>
        </w:rPr>
        <w:t>12</w:t>
      </w:r>
      <w:r w:rsidRPr="00151EDE">
        <w:rPr>
          <w:rFonts w:ascii="Arial" w:hAnsi="Arial" w:cs="Arial"/>
          <w:b/>
          <w:u w:val="single"/>
          <w:lang w:val="cs-CZ"/>
        </w:rPr>
        <w:t xml:space="preserve"> (</w:t>
      </w:r>
      <w:r>
        <w:rPr>
          <w:rFonts w:ascii="Arial" w:hAnsi="Arial" w:cs="Arial"/>
          <w:b/>
          <w:u w:val="single"/>
          <w:lang w:val="cs-CZ"/>
        </w:rPr>
        <w:t>§ 100</w:t>
      </w:r>
      <w:r w:rsidRPr="00151EDE">
        <w:rPr>
          <w:rFonts w:ascii="Arial" w:hAnsi="Arial" w:cs="Arial"/>
          <w:b/>
          <w:u w:val="single"/>
          <w:lang w:val="cs-CZ"/>
        </w:rPr>
        <w:t>):</w:t>
      </w:r>
    </w:p>
    <w:p w:rsidR="00AA7CBF" w:rsidRDefault="00AA7CBF" w:rsidP="00146783">
      <w:pPr>
        <w:pStyle w:val="AODocTxtL1"/>
        <w:keepNext/>
        <w:keepLines/>
        <w:ind w:left="0"/>
        <w:rPr>
          <w:rFonts w:ascii="Arial" w:hAnsi="Arial" w:cs="Arial"/>
          <w:lang w:val="cs-CZ"/>
        </w:rPr>
      </w:pPr>
      <w:r>
        <w:rPr>
          <w:rFonts w:ascii="Arial" w:hAnsi="Arial" w:cs="Arial"/>
          <w:lang w:val="cs-CZ"/>
        </w:rPr>
        <w:t xml:space="preserve">Doplňuje se možnost, aby i fond kolektivního investování mohl být svěřenským fondem, protože o tuto právní formu je na trhu zájem a není důvod toto neumožnit. Nově se nerozlišuje mezi fondem peněžního trhu a krátkodobým fondem peněžního trhu, protože podle nového nařízení </w:t>
      </w:r>
      <w:r w:rsidR="00CF5C98">
        <w:rPr>
          <w:rFonts w:ascii="Arial" w:hAnsi="Arial" w:cs="Arial"/>
          <w:lang w:val="cs-CZ"/>
        </w:rPr>
        <w:t>EU</w:t>
      </w:r>
      <w:r>
        <w:rPr>
          <w:rFonts w:ascii="Arial" w:hAnsi="Arial" w:cs="Arial"/>
          <w:lang w:val="cs-CZ"/>
        </w:rPr>
        <w:t xml:space="preserve"> je krátkodobý fond peněžního trhu rovněž fondem peněžního trhu.</w:t>
      </w:r>
      <w:r w:rsidR="00CF5C98">
        <w:rPr>
          <w:rFonts w:ascii="Arial" w:hAnsi="Arial" w:cs="Arial"/>
          <w:lang w:val="cs-CZ"/>
        </w:rPr>
        <w:t xml:space="preserve"> Pro přehlednost se věta za </w:t>
      </w:r>
      <w:r>
        <w:rPr>
          <w:rFonts w:ascii="Arial" w:hAnsi="Arial" w:cs="Arial"/>
          <w:lang w:val="cs-CZ"/>
        </w:rPr>
        <w:t>středníkem z odstavce 2 přesouvá do samostatného odstavce 3.</w:t>
      </w:r>
    </w:p>
    <w:p w:rsidR="00CF5C98" w:rsidRDefault="000D73A0" w:rsidP="00146783">
      <w:pPr>
        <w:pStyle w:val="AODocTxtL1"/>
        <w:keepNext/>
        <w:keepLines/>
        <w:ind w:left="0"/>
        <w:rPr>
          <w:rFonts w:ascii="Arial" w:hAnsi="Arial" w:cs="Arial"/>
          <w:b/>
          <w:u w:val="single"/>
          <w:lang w:val="cs-CZ"/>
        </w:rPr>
      </w:pPr>
      <w:r>
        <w:rPr>
          <w:rFonts w:ascii="Arial" w:hAnsi="Arial" w:cs="Arial"/>
          <w:b/>
          <w:u w:val="single"/>
          <w:lang w:val="cs-CZ"/>
        </w:rPr>
        <w:t>K bodu 13</w:t>
      </w:r>
      <w:r w:rsidR="00CF5C98" w:rsidRPr="00151EDE">
        <w:rPr>
          <w:rFonts w:ascii="Arial" w:hAnsi="Arial" w:cs="Arial"/>
          <w:b/>
          <w:u w:val="single"/>
          <w:lang w:val="cs-CZ"/>
        </w:rPr>
        <w:t xml:space="preserve"> (§ </w:t>
      </w:r>
      <w:r w:rsidR="00CF5C98">
        <w:rPr>
          <w:rFonts w:ascii="Arial" w:hAnsi="Arial" w:cs="Arial"/>
          <w:b/>
          <w:u w:val="single"/>
          <w:lang w:val="cs-CZ"/>
        </w:rPr>
        <w:t>101 odst. 2</w:t>
      </w:r>
      <w:r w:rsidR="00CF5C98" w:rsidRPr="00151EDE">
        <w:rPr>
          <w:rFonts w:ascii="Arial" w:hAnsi="Arial" w:cs="Arial"/>
          <w:b/>
          <w:u w:val="single"/>
          <w:lang w:val="cs-CZ"/>
        </w:rPr>
        <w:t>):</w:t>
      </w:r>
    </w:p>
    <w:p w:rsidR="00CF5C98" w:rsidRDefault="00CF5C98" w:rsidP="00146783">
      <w:pPr>
        <w:pStyle w:val="AODocTxtL1"/>
        <w:keepNext/>
        <w:keepLines/>
        <w:ind w:left="0"/>
        <w:rPr>
          <w:rFonts w:ascii="Arial" w:hAnsi="Arial" w:cs="Arial"/>
          <w:lang w:val="cs-CZ"/>
        </w:rPr>
      </w:pPr>
      <w:r>
        <w:rPr>
          <w:rFonts w:ascii="Arial" w:hAnsi="Arial" w:cs="Arial"/>
          <w:lang w:val="cs-CZ"/>
        </w:rPr>
        <w:t>Nově se nerozlišuje mezi fondem peněžního trhu a krátkodobým fondem peněžního trhu, protože podle nového nařízení EU je krátkodobý fond peněžního trhu rovněž fondem peněžního trhu.</w:t>
      </w:r>
    </w:p>
    <w:p w:rsidR="00DB0F41" w:rsidRDefault="00DB0F41"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0D73A0">
        <w:rPr>
          <w:rFonts w:ascii="Arial" w:hAnsi="Arial" w:cs="Arial"/>
          <w:b/>
          <w:u w:val="single"/>
          <w:lang w:val="cs-CZ"/>
        </w:rPr>
        <w:t>14</w:t>
      </w:r>
      <w:r w:rsidRPr="00151EDE">
        <w:rPr>
          <w:rFonts w:ascii="Arial" w:hAnsi="Arial" w:cs="Arial"/>
          <w:b/>
          <w:u w:val="single"/>
          <w:lang w:val="cs-CZ"/>
        </w:rPr>
        <w:t xml:space="preserve"> (§ </w:t>
      </w:r>
      <w:r>
        <w:rPr>
          <w:rFonts w:ascii="Arial" w:hAnsi="Arial" w:cs="Arial"/>
          <w:b/>
          <w:u w:val="single"/>
          <w:lang w:val="cs-CZ"/>
        </w:rPr>
        <w:t>102 nový odstavec 5</w:t>
      </w:r>
      <w:r w:rsidRPr="00151EDE">
        <w:rPr>
          <w:rFonts w:ascii="Arial" w:hAnsi="Arial" w:cs="Arial"/>
          <w:b/>
          <w:u w:val="single"/>
          <w:lang w:val="cs-CZ"/>
        </w:rPr>
        <w:t>):</w:t>
      </w:r>
    </w:p>
    <w:p w:rsidR="00DB0F41" w:rsidRDefault="00DB0F41" w:rsidP="00146783">
      <w:pPr>
        <w:pStyle w:val="AODocTxtL1"/>
        <w:keepNext/>
        <w:keepLines/>
        <w:ind w:left="0"/>
        <w:rPr>
          <w:rFonts w:ascii="Arial" w:hAnsi="Arial" w:cs="Arial"/>
          <w:lang w:val="cs-CZ"/>
        </w:rPr>
      </w:pPr>
      <w:r>
        <w:rPr>
          <w:rFonts w:ascii="Arial" w:hAnsi="Arial" w:cs="Arial"/>
          <w:lang w:val="cs-CZ"/>
        </w:rPr>
        <w:t xml:space="preserve">Toto ustanovení původně obsažené v zákoně o kolektivním investování (zák. č. 189/2004 Sb.) nebylo převzato do ZISIF. To vzbuzuje otázky, zda došlo či nikoli k věcné změně. </w:t>
      </w:r>
      <w:r w:rsidR="008D054B">
        <w:rPr>
          <w:rFonts w:ascii="Arial" w:hAnsi="Arial" w:cs="Arial"/>
          <w:lang w:val="cs-CZ"/>
        </w:rPr>
        <w:t>Ačkoli by mělo být možné tento princip neručení dovodit i z obecných právních principů, navrhuje se z důvodu zvýšení právní jistoty (zejména s ohledem na potenciální soudní spory) toto ustanovení znovu do zákona doplnit.</w:t>
      </w:r>
    </w:p>
    <w:p w:rsidR="004F47BD" w:rsidRDefault="004F47BD"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sidR="003A0B51">
        <w:rPr>
          <w:rFonts w:ascii="Arial" w:hAnsi="Arial" w:cs="Arial"/>
          <w:b/>
          <w:u w:val="single"/>
          <w:lang w:val="cs-CZ"/>
        </w:rPr>
        <w:t>ům</w:t>
      </w:r>
      <w:r w:rsidRPr="00151EDE">
        <w:rPr>
          <w:rFonts w:ascii="Arial" w:hAnsi="Arial" w:cs="Arial"/>
          <w:b/>
          <w:u w:val="single"/>
          <w:lang w:val="cs-CZ"/>
        </w:rPr>
        <w:t xml:space="preserve"> </w:t>
      </w:r>
      <w:r w:rsidR="000D73A0">
        <w:rPr>
          <w:rFonts w:ascii="Arial" w:hAnsi="Arial" w:cs="Arial"/>
          <w:b/>
          <w:u w:val="single"/>
          <w:lang w:val="cs-CZ"/>
        </w:rPr>
        <w:t>15</w:t>
      </w:r>
      <w:r w:rsidR="003A0B51">
        <w:rPr>
          <w:rFonts w:ascii="Arial" w:hAnsi="Arial" w:cs="Arial"/>
          <w:b/>
          <w:u w:val="single"/>
          <w:lang w:val="cs-CZ"/>
        </w:rPr>
        <w:t xml:space="preserve"> a 1</w:t>
      </w:r>
      <w:r w:rsidR="000D73A0">
        <w:rPr>
          <w:rFonts w:ascii="Arial" w:hAnsi="Arial" w:cs="Arial"/>
          <w:b/>
          <w:u w:val="single"/>
          <w:lang w:val="cs-CZ"/>
        </w:rPr>
        <w:t>6</w:t>
      </w:r>
      <w:r w:rsidRPr="00151EDE">
        <w:rPr>
          <w:rFonts w:ascii="Arial" w:hAnsi="Arial" w:cs="Arial"/>
          <w:b/>
          <w:u w:val="single"/>
          <w:lang w:val="cs-CZ"/>
        </w:rPr>
        <w:t xml:space="preserve"> (</w:t>
      </w:r>
      <w:r w:rsidR="00716D86">
        <w:rPr>
          <w:rFonts w:ascii="Arial" w:hAnsi="Arial" w:cs="Arial"/>
          <w:b/>
          <w:u w:val="single"/>
          <w:lang w:val="cs-CZ"/>
        </w:rPr>
        <w:t>zrušení odstavce 2</w:t>
      </w:r>
      <w:r w:rsidR="003A0B51">
        <w:rPr>
          <w:rFonts w:ascii="Arial" w:hAnsi="Arial" w:cs="Arial"/>
          <w:b/>
          <w:u w:val="single"/>
          <w:lang w:val="cs-CZ"/>
        </w:rPr>
        <w:t xml:space="preserve"> v </w:t>
      </w:r>
      <w:r w:rsidR="003A0B51" w:rsidRPr="00151EDE">
        <w:rPr>
          <w:rFonts w:ascii="Arial" w:hAnsi="Arial" w:cs="Arial"/>
          <w:b/>
          <w:u w:val="single"/>
          <w:lang w:val="cs-CZ"/>
        </w:rPr>
        <w:t xml:space="preserve">§ </w:t>
      </w:r>
      <w:r w:rsidR="003A0B51">
        <w:rPr>
          <w:rFonts w:ascii="Arial" w:hAnsi="Arial" w:cs="Arial"/>
          <w:b/>
          <w:u w:val="single"/>
          <w:lang w:val="cs-CZ"/>
        </w:rPr>
        <w:t>104 a zrušení § 107</w:t>
      </w:r>
      <w:r w:rsidRPr="00151EDE">
        <w:rPr>
          <w:rFonts w:ascii="Arial" w:hAnsi="Arial" w:cs="Arial"/>
          <w:b/>
          <w:u w:val="single"/>
          <w:lang w:val="cs-CZ"/>
        </w:rPr>
        <w:t>):</w:t>
      </w:r>
    </w:p>
    <w:p w:rsidR="00716D86" w:rsidRDefault="00716D86" w:rsidP="00146783">
      <w:pPr>
        <w:pStyle w:val="AODocTxtL1"/>
        <w:keepNext/>
        <w:keepLines/>
        <w:ind w:left="0"/>
        <w:rPr>
          <w:rFonts w:ascii="Arial" w:hAnsi="Arial" w:cs="Arial"/>
          <w:lang w:val="cs-CZ"/>
        </w:rPr>
      </w:pPr>
      <w:r>
        <w:rPr>
          <w:rFonts w:ascii="Arial" w:hAnsi="Arial" w:cs="Arial"/>
          <w:lang w:val="cs-CZ"/>
        </w:rPr>
        <w:t xml:space="preserve">Úprava se zobecňuje a </w:t>
      </w:r>
      <w:r w:rsidR="00CF5C98">
        <w:rPr>
          <w:rFonts w:ascii="Arial" w:hAnsi="Arial" w:cs="Arial"/>
          <w:lang w:val="cs-CZ"/>
        </w:rPr>
        <w:t>v upravené podobě</w:t>
      </w:r>
      <w:r w:rsidR="003A0B51">
        <w:rPr>
          <w:rFonts w:ascii="Arial" w:hAnsi="Arial" w:cs="Arial"/>
          <w:lang w:val="cs-CZ"/>
        </w:rPr>
        <w:t xml:space="preserve"> se </w:t>
      </w:r>
      <w:r>
        <w:rPr>
          <w:rFonts w:ascii="Arial" w:hAnsi="Arial" w:cs="Arial"/>
          <w:lang w:val="cs-CZ"/>
        </w:rPr>
        <w:t>přesouvá do § 188.</w:t>
      </w:r>
    </w:p>
    <w:p w:rsidR="002827AE" w:rsidRDefault="00571868"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8D054B">
        <w:rPr>
          <w:rFonts w:ascii="Arial" w:hAnsi="Arial" w:cs="Arial"/>
          <w:b/>
          <w:u w:val="single"/>
          <w:lang w:val="cs-CZ"/>
        </w:rPr>
        <w:t>1</w:t>
      </w:r>
      <w:r w:rsidR="000D73A0">
        <w:rPr>
          <w:rFonts w:ascii="Arial" w:hAnsi="Arial" w:cs="Arial"/>
          <w:b/>
          <w:u w:val="single"/>
          <w:lang w:val="cs-CZ"/>
        </w:rPr>
        <w:t>7</w:t>
      </w:r>
      <w:r w:rsidRPr="00151EDE">
        <w:rPr>
          <w:rFonts w:ascii="Arial" w:hAnsi="Arial" w:cs="Arial"/>
          <w:b/>
          <w:u w:val="single"/>
          <w:lang w:val="cs-CZ"/>
        </w:rPr>
        <w:t xml:space="preserve"> (§ 113</w:t>
      </w:r>
      <w:r w:rsidR="004F47BD" w:rsidRPr="00151EDE">
        <w:rPr>
          <w:rFonts w:ascii="Arial" w:hAnsi="Arial" w:cs="Arial"/>
          <w:b/>
          <w:u w:val="single"/>
          <w:lang w:val="cs-CZ"/>
        </w:rPr>
        <w:t xml:space="preserve">): </w:t>
      </w:r>
    </w:p>
    <w:p w:rsidR="004F47BD" w:rsidRDefault="004F47BD" w:rsidP="00146783">
      <w:pPr>
        <w:pStyle w:val="AODocTxtL1"/>
        <w:keepNext/>
        <w:keepLines/>
        <w:ind w:left="0"/>
        <w:rPr>
          <w:rFonts w:ascii="Arial" w:hAnsi="Arial" w:cs="Arial"/>
          <w:lang w:val="cs-CZ"/>
        </w:rPr>
      </w:pPr>
      <w:r w:rsidRPr="00151EDE">
        <w:rPr>
          <w:rFonts w:ascii="Arial" w:hAnsi="Arial" w:cs="Arial"/>
          <w:lang w:val="cs-CZ"/>
        </w:rPr>
        <w:t>Současná právní úprava shromáždění podílníků je dispozitivní a značně rozsáhlá. Navrhovaná úprava je mnohem úspornější a zároveň neomezuje žádné oprávnění podílníků.</w:t>
      </w:r>
    </w:p>
    <w:p w:rsidR="000D73A0" w:rsidRDefault="000D73A0">
      <w:pPr>
        <w:spacing w:after="200" w:line="276" w:lineRule="auto"/>
        <w:rPr>
          <w:rFonts w:ascii="Arial" w:hAnsi="Arial" w:cs="Arial"/>
          <w:b/>
          <w:u w:val="single"/>
          <w:lang w:val="cs-CZ"/>
        </w:rPr>
      </w:pPr>
      <w:r>
        <w:rPr>
          <w:rFonts w:ascii="Arial" w:hAnsi="Arial" w:cs="Arial"/>
          <w:b/>
          <w:u w:val="single"/>
          <w:lang w:val="cs-CZ"/>
        </w:rPr>
        <w:br w:type="page"/>
      </w:r>
    </w:p>
    <w:p w:rsidR="00CF5C98" w:rsidRDefault="00CF5C98"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0D73A0">
        <w:rPr>
          <w:rFonts w:ascii="Arial" w:hAnsi="Arial" w:cs="Arial"/>
          <w:b/>
          <w:u w:val="single"/>
          <w:lang w:val="cs-CZ"/>
        </w:rPr>
        <w:t>18</w:t>
      </w:r>
      <w:r w:rsidRPr="00151EDE">
        <w:rPr>
          <w:rFonts w:ascii="Arial" w:hAnsi="Arial" w:cs="Arial"/>
          <w:b/>
          <w:u w:val="single"/>
          <w:lang w:val="cs-CZ"/>
        </w:rPr>
        <w:t xml:space="preserve"> (§ </w:t>
      </w:r>
      <w:r>
        <w:rPr>
          <w:rFonts w:ascii="Arial" w:hAnsi="Arial" w:cs="Arial"/>
          <w:b/>
          <w:u w:val="single"/>
          <w:lang w:val="cs-CZ"/>
        </w:rPr>
        <w:t>130 zrušení odstavce 4</w:t>
      </w:r>
      <w:r w:rsidRPr="00151EDE">
        <w:rPr>
          <w:rFonts w:ascii="Arial" w:hAnsi="Arial" w:cs="Arial"/>
          <w:b/>
          <w:u w:val="single"/>
          <w:lang w:val="cs-CZ"/>
        </w:rPr>
        <w:t xml:space="preserve">): </w:t>
      </w:r>
    </w:p>
    <w:p w:rsidR="00CF5C98" w:rsidRDefault="00CF5C98" w:rsidP="00146783">
      <w:pPr>
        <w:pStyle w:val="AODocTxtL1"/>
        <w:keepNext/>
        <w:keepLines/>
        <w:ind w:left="0"/>
        <w:rPr>
          <w:rFonts w:ascii="Arial" w:hAnsi="Arial" w:cs="Arial"/>
          <w:lang w:val="cs-CZ"/>
        </w:rPr>
      </w:pPr>
      <w:r>
        <w:rPr>
          <w:rFonts w:ascii="Arial" w:hAnsi="Arial" w:cs="Arial"/>
          <w:lang w:val="cs-CZ"/>
        </w:rPr>
        <w:t>Úprava se ruší pro duplicitu s novým nařízením EU o fondech peněžního trhu</w:t>
      </w:r>
      <w:r w:rsidRPr="00151EDE">
        <w:rPr>
          <w:rFonts w:ascii="Arial" w:hAnsi="Arial" w:cs="Arial"/>
          <w:lang w:val="cs-CZ"/>
        </w:rPr>
        <w:t>.</w:t>
      </w:r>
    </w:p>
    <w:p w:rsidR="00716D86" w:rsidRDefault="00716D86"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0D73A0">
        <w:rPr>
          <w:rFonts w:ascii="Arial" w:hAnsi="Arial" w:cs="Arial"/>
          <w:b/>
          <w:u w:val="single"/>
          <w:lang w:val="cs-CZ"/>
        </w:rPr>
        <w:t>19</w:t>
      </w:r>
      <w:r w:rsidRPr="00151EDE">
        <w:rPr>
          <w:rFonts w:ascii="Arial" w:hAnsi="Arial" w:cs="Arial"/>
          <w:b/>
          <w:u w:val="single"/>
          <w:lang w:val="cs-CZ"/>
        </w:rPr>
        <w:t xml:space="preserve"> </w:t>
      </w:r>
      <w:r w:rsidRPr="00716D86">
        <w:rPr>
          <w:rFonts w:ascii="Arial" w:hAnsi="Arial" w:cs="Arial"/>
          <w:b/>
          <w:u w:val="single"/>
          <w:lang w:val="cs-CZ"/>
        </w:rPr>
        <w:t>[</w:t>
      </w:r>
      <w:r>
        <w:rPr>
          <w:rFonts w:ascii="Arial" w:hAnsi="Arial" w:cs="Arial"/>
          <w:b/>
          <w:u w:val="single"/>
          <w:lang w:val="cs-CZ"/>
        </w:rPr>
        <w:t>§ 132 odst. 1 písm. a)]</w:t>
      </w:r>
      <w:r w:rsidRPr="00151EDE">
        <w:rPr>
          <w:rFonts w:ascii="Arial" w:hAnsi="Arial" w:cs="Arial"/>
          <w:b/>
          <w:u w:val="single"/>
          <w:lang w:val="cs-CZ"/>
        </w:rPr>
        <w:t xml:space="preserve">: </w:t>
      </w:r>
    </w:p>
    <w:p w:rsidR="00716D86" w:rsidRPr="00151EDE" w:rsidRDefault="00716D86" w:rsidP="00146783">
      <w:pPr>
        <w:pStyle w:val="AODocTxtL1"/>
        <w:keepNext/>
        <w:keepLines/>
        <w:ind w:left="0"/>
        <w:rPr>
          <w:rFonts w:ascii="Arial" w:hAnsi="Arial" w:cs="Arial"/>
          <w:lang w:val="cs-CZ"/>
        </w:rPr>
      </w:pPr>
      <w:r>
        <w:rPr>
          <w:rFonts w:ascii="Arial" w:hAnsi="Arial" w:cs="Arial"/>
          <w:lang w:val="cs-CZ"/>
        </w:rPr>
        <w:t>Odstraňuje se úprava, která je duplicitní s nařízením EU o fondech peněžního trhu</w:t>
      </w:r>
      <w:r w:rsidRPr="00151EDE">
        <w:rPr>
          <w:rFonts w:ascii="Arial" w:hAnsi="Arial" w:cs="Arial"/>
          <w:lang w:val="cs-CZ"/>
        </w:rPr>
        <w:t>.</w:t>
      </w:r>
    </w:p>
    <w:p w:rsidR="002827AE" w:rsidRDefault="00CC5483"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sidR="008D054B">
        <w:rPr>
          <w:rFonts w:ascii="Arial" w:hAnsi="Arial" w:cs="Arial"/>
          <w:b/>
          <w:u w:val="single"/>
          <w:lang w:val="cs-CZ"/>
        </w:rPr>
        <w:t>ům</w:t>
      </w:r>
      <w:r w:rsidRPr="00151EDE">
        <w:rPr>
          <w:rFonts w:ascii="Arial" w:hAnsi="Arial" w:cs="Arial"/>
          <w:b/>
          <w:u w:val="single"/>
          <w:lang w:val="cs-CZ"/>
        </w:rPr>
        <w:t xml:space="preserve"> </w:t>
      </w:r>
      <w:r w:rsidR="000D73A0">
        <w:rPr>
          <w:rFonts w:ascii="Arial" w:hAnsi="Arial" w:cs="Arial"/>
          <w:b/>
          <w:u w:val="single"/>
          <w:lang w:val="cs-CZ"/>
        </w:rPr>
        <w:t>20</w:t>
      </w:r>
      <w:r w:rsidR="00CF5C98">
        <w:rPr>
          <w:rFonts w:ascii="Arial" w:hAnsi="Arial" w:cs="Arial"/>
          <w:b/>
          <w:u w:val="single"/>
          <w:lang w:val="cs-CZ"/>
        </w:rPr>
        <w:t xml:space="preserve"> </w:t>
      </w:r>
      <w:r w:rsidR="008D054B">
        <w:rPr>
          <w:rFonts w:ascii="Arial" w:hAnsi="Arial" w:cs="Arial"/>
          <w:b/>
          <w:u w:val="single"/>
          <w:lang w:val="cs-CZ"/>
        </w:rPr>
        <w:t xml:space="preserve">a </w:t>
      </w:r>
      <w:r w:rsidR="000D73A0">
        <w:rPr>
          <w:rFonts w:ascii="Arial" w:hAnsi="Arial" w:cs="Arial"/>
          <w:b/>
          <w:u w:val="single"/>
          <w:lang w:val="cs-CZ"/>
        </w:rPr>
        <w:t>21</w:t>
      </w:r>
      <w:r w:rsidRPr="00151EDE">
        <w:rPr>
          <w:rFonts w:ascii="Arial" w:hAnsi="Arial" w:cs="Arial"/>
          <w:b/>
          <w:u w:val="single"/>
          <w:lang w:val="cs-CZ"/>
        </w:rPr>
        <w:t xml:space="preserve"> </w:t>
      </w:r>
      <w:r w:rsidR="004F47BD" w:rsidRPr="00151EDE">
        <w:rPr>
          <w:rFonts w:ascii="Arial" w:hAnsi="Arial" w:cs="Arial"/>
          <w:b/>
          <w:u w:val="single"/>
          <w:lang w:val="cs-CZ"/>
        </w:rPr>
        <w:t>(§ 132 odst. 3</w:t>
      </w:r>
      <w:r w:rsidR="008D054B">
        <w:rPr>
          <w:rFonts w:ascii="Arial" w:hAnsi="Arial" w:cs="Arial"/>
          <w:b/>
          <w:u w:val="single"/>
          <w:lang w:val="cs-CZ"/>
        </w:rPr>
        <w:t xml:space="preserve"> a 4</w:t>
      </w:r>
      <w:r w:rsidR="004F47BD" w:rsidRPr="00151EDE">
        <w:rPr>
          <w:rFonts w:ascii="Arial" w:hAnsi="Arial" w:cs="Arial"/>
          <w:b/>
          <w:u w:val="single"/>
          <w:lang w:val="cs-CZ"/>
        </w:rPr>
        <w:t xml:space="preserve">): </w:t>
      </w:r>
    </w:p>
    <w:p w:rsidR="004F47BD" w:rsidRPr="00151EDE" w:rsidRDefault="008D054B" w:rsidP="00146783">
      <w:pPr>
        <w:pStyle w:val="AODocTxtL1"/>
        <w:keepNext/>
        <w:keepLines/>
        <w:ind w:left="0"/>
        <w:rPr>
          <w:rFonts w:ascii="Arial" w:hAnsi="Arial" w:cs="Arial"/>
          <w:lang w:val="cs-CZ"/>
        </w:rPr>
      </w:pPr>
      <w:r>
        <w:rPr>
          <w:rFonts w:ascii="Arial" w:hAnsi="Arial" w:cs="Arial"/>
          <w:lang w:val="cs-CZ"/>
        </w:rPr>
        <w:t xml:space="preserve">Protože se </w:t>
      </w:r>
      <w:r w:rsidR="00716D86">
        <w:rPr>
          <w:rFonts w:ascii="Arial" w:hAnsi="Arial" w:cs="Arial"/>
          <w:lang w:val="cs-CZ"/>
        </w:rPr>
        <w:t xml:space="preserve">úprava </w:t>
      </w:r>
      <w:r>
        <w:rPr>
          <w:rFonts w:ascii="Arial" w:hAnsi="Arial" w:cs="Arial"/>
          <w:lang w:val="cs-CZ"/>
        </w:rPr>
        <w:t xml:space="preserve">limitů v nařízení vlády již na </w:t>
      </w:r>
      <w:r w:rsidR="00716D86">
        <w:rPr>
          <w:rFonts w:ascii="Arial" w:hAnsi="Arial" w:cs="Arial"/>
          <w:lang w:val="cs-CZ"/>
        </w:rPr>
        <w:t>fondy kvalifikovaných investorů</w:t>
      </w:r>
      <w:r>
        <w:rPr>
          <w:rFonts w:ascii="Arial" w:hAnsi="Arial" w:cs="Arial"/>
          <w:lang w:val="cs-CZ"/>
        </w:rPr>
        <w:t xml:space="preserve"> nevztahuje, není aktuální znění odstavce 3 na tyto fondy již aplikovatelné. Proto se vyjímají z působnosti odstavce 3 a doplňuje se odstavec 4, který umožňuje i nadále toto pravidlo na fondy kvalifikovaných investorů aplikovat</w:t>
      </w:r>
      <w:r w:rsidR="00716D86">
        <w:rPr>
          <w:rFonts w:ascii="Arial" w:hAnsi="Arial" w:cs="Arial"/>
          <w:lang w:val="cs-CZ"/>
        </w:rPr>
        <w:t>.</w:t>
      </w:r>
      <w:r w:rsidR="002576AB">
        <w:rPr>
          <w:rFonts w:ascii="Arial" w:hAnsi="Arial" w:cs="Arial"/>
          <w:lang w:val="cs-CZ"/>
        </w:rPr>
        <w:t xml:space="preserve"> V souladu se směrnicí EU o správcích alternativních investičních fondů se umožňuje, aby byl fond kvalifikovaných investorů uzavřen na dobu prvních 5 let, což je pro </w:t>
      </w:r>
      <w:r w:rsidR="002576AB" w:rsidRPr="00967FFA">
        <w:rPr>
          <w:rFonts w:ascii="Arial" w:hAnsi="Arial" w:cs="Arial"/>
          <w:i/>
          <w:lang w:val="cs-CZ"/>
        </w:rPr>
        <w:t>private equity</w:t>
      </w:r>
      <w:r w:rsidR="002576AB">
        <w:rPr>
          <w:rFonts w:ascii="Arial" w:hAnsi="Arial" w:cs="Arial"/>
          <w:lang w:val="cs-CZ"/>
        </w:rPr>
        <w:t xml:space="preserve"> fondy obvyklé.</w:t>
      </w:r>
    </w:p>
    <w:p w:rsidR="008D054B" w:rsidRDefault="008D054B"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CF5C98">
        <w:rPr>
          <w:rFonts w:ascii="Arial" w:hAnsi="Arial" w:cs="Arial"/>
          <w:b/>
          <w:u w:val="single"/>
          <w:lang w:val="cs-CZ"/>
        </w:rPr>
        <w:t>2</w:t>
      </w:r>
      <w:r w:rsidR="000D73A0">
        <w:rPr>
          <w:rFonts w:ascii="Arial" w:hAnsi="Arial" w:cs="Arial"/>
          <w:b/>
          <w:u w:val="single"/>
          <w:lang w:val="cs-CZ"/>
        </w:rPr>
        <w:t>2</w:t>
      </w:r>
      <w:r w:rsidR="00CF5C98" w:rsidRPr="00151EDE">
        <w:rPr>
          <w:rFonts w:ascii="Arial" w:hAnsi="Arial" w:cs="Arial"/>
          <w:b/>
          <w:u w:val="single"/>
          <w:lang w:val="cs-CZ"/>
        </w:rPr>
        <w:t xml:space="preserve"> </w:t>
      </w:r>
      <w:r w:rsidRPr="00151EDE">
        <w:rPr>
          <w:rFonts w:ascii="Arial" w:hAnsi="Arial" w:cs="Arial"/>
          <w:b/>
          <w:u w:val="single"/>
          <w:lang w:val="cs-CZ"/>
        </w:rPr>
        <w:t xml:space="preserve">(§ </w:t>
      </w:r>
      <w:r>
        <w:rPr>
          <w:rFonts w:ascii="Arial" w:hAnsi="Arial" w:cs="Arial"/>
          <w:b/>
          <w:u w:val="single"/>
          <w:lang w:val="cs-CZ"/>
        </w:rPr>
        <w:t>136 nový odstavec 3</w:t>
      </w:r>
      <w:r w:rsidRPr="00151EDE">
        <w:rPr>
          <w:rFonts w:ascii="Arial" w:hAnsi="Arial" w:cs="Arial"/>
          <w:b/>
          <w:u w:val="single"/>
          <w:lang w:val="cs-CZ"/>
        </w:rPr>
        <w:t>):</w:t>
      </w:r>
    </w:p>
    <w:p w:rsidR="008D054B" w:rsidRPr="00716D86" w:rsidRDefault="008D054B" w:rsidP="00146783">
      <w:pPr>
        <w:pStyle w:val="AODocTxtL1"/>
        <w:keepNext/>
        <w:keepLines/>
        <w:ind w:left="0"/>
        <w:rPr>
          <w:rFonts w:ascii="Arial" w:hAnsi="Arial" w:cs="Arial"/>
          <w:lang w:val="cs-CZ"/>
        </w:rPr>
      </w:pPr>
      <w:r>
        <w:rPr>
          <w:rFonts w:ascii="Arial" w:hAnsi="Arial" w:cs="Arial"/>
          <w:lang w:val="cs-CZ"/>
        </w:rPr>
        <w:t xml:space="preserve">Úprava odstavce </w:t>
      </w:r>
      <w:r w:rsidR="00CF5C98">
        <w:rPr>
          <w:rFonts w:ascii="Arial" w:hAnsi="Arial" w:cs="Arial"/>
          <w:lang w:val="cs-CZ"/>
        </w:rPr>
        <w:t>2</w:t>
      </w:r>
      <w:r>
        <w:rPr>
          <w:rFonts w:ascii="Arial" w:hAnsi="Arial" w:cs="Arial"/>
          <w:lang w:val="cs-CZ"/>
        </w:rPr>
        <w:t xml:space="preserve"> se navrhuje rozšířit i na fondy kvalifikovaných investorů, které neinvestují do</w:t>
      </w:r>
      <w:r w:rsidR="002576AB">
        <w:rPr>
          <w:rFonts w:ascii="Arial" w:hAnsi="Arial" w:cs="Arial"/>
          <w:lang w:val="cs-CZ"/>
        </w:rPr>
        <w:t> </w:t>
      </w:r>
      <w:r>
        <w:rPr>
          <w:rFonts w:ascii="Arial" w:hAnsi="Arial" w:cs="Arial"/>
          <w:lang w:val="cs-CZ"/>
        </w:rPr>
        <w:t xml:space="preserve">nemovitostí. Zohledňuje se tak to, že tyto fondy mohou investovat i do jiných nelikvidních aktiv, jako jsou například obchodní společnosti nekotované na burze (jde-li o fond typu </w:t>
      </w:r>
      <w:r w:rsidRPr="009032DF">
        <w:rPr>
          <w:rFonts w:ascii="Arial" w:hAnsi="Arial" w:cs="Arial"/>
          <w:i/>
          <w:lang w:val="cs-CZ"/>
        </w:rPr>
        <w:t>private equity</w:t>
      </w:r>
      <w:r w:rsidR="000D73A0">
        <w:rPr>
          <w:rFonts w:ascii="Arial" w:hAnsi="Arial" w:cs="Arial"/>
          <w:lang w:val="cs-CZ"/>
        </w:rPr>
        <w:t xml:space="preserve"> či </w:t>
      </w:r>
      <w:r w:rsidRPr="009032DF">
        <w:rPr>
          <w:rFonts w:ascii="Arial" w:hAnsi="Arial" w:cs="Arial"/>
          <w:i/>
          <w:lang w:val="cs-CZ"/>
        </w:rPr>
        <w:t>venture capital</w:t>
      </w:r>
      <w:r>
        <w:rPr>
          <w:rFonts w:ascii="Arial" w:hAnsi="Arial" w:cs="Arial"/>
          <w:lang w:val="cs-CZ"/>
        </w:rPr>
        <w:t>). Je vhodné těmto fondům umožnit pozastavení odkupování na dobu delší než 3</w:t>
      </w:r>
      <w:r w:rsidR="002576AB">
        <w:rPr>
          <w:rFonts w:ascii="Arial" w:hAnsi="Arial" w:cs="Arial"/>
          <w:lang w:val="cs-CZ"/>
        </w:rPr>
        <w:t> </w:t>
      </w:r>
      <w:r>
        <w:rPr>
          <w:rFonts w:ascii="Arial" w:hAnsi="Arial" w:cs="Arial"/>
          <w:lang w:val="cs-CZ"/>
        </w:rPr>
        <w:t>měsíce, aby nebyly nuceny prodávat svá nelikvidní aktiva v době, která je pro prodej nevýhodná.</w:t>
      </w:r>
    </w:p>
    <w:p w:rsidR="00716D86" w:rsidRDefault="00716D86"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0D73A0">
        <w:rPr>
          <w:rFonts w:ascii="Arial" w:hAnsi="Arial" w:cs="Arial"/>
          <w:b/>
          <w:u w:val="single"/>
          <w:lang w:val="cs-CZ"/>
        </w:rPr>
        <w:t>23</w:t>
      </w:r>
      <w:r w:rsidR="002576AB" w:rsidRPr="00151EDE">
        <w:rPr>
          <w:rFonts w:ascii="Arial" w:hAnsi="Arial" w:cs="Arial"/>
          <w:b/>
          <w:u w:val="single"/>
          <w:lang w:val="cs-CZ"/>
        </w:rPr>
        <w:t xml:space="preserve"> </w:t>
      </w:r>
      <w:r w:rsidRPr="00151EDE">
        <w:rPr>
          <w:rFonts w:ascii="Arial" w:hAnsi="Arial" w:cs="Arial"/>
          <w:b/>
          <w:u w:val="single"/>
          <w:lang w:val="cs-CZ"/>
        </w:rPr>
        <w:t xml:space="preserve">(§ </w:t>
      </w:r>
      <w:r>
        <w:rPr>
          <w:rFonts w:ascii="Arial" w:hAnsi="Arial" w:cs="Arial"/>
          <w:b/>
          <w:u w:val="single"/>
          <w:lang w:val="cs-CZ"/>
        </w:rPr>
        <w:t>148 zrušení odstavce 4</w:t>
      </w:r>
      <w:r w:rsidRPr="00151EDE">
        <w:rPr>
          <w:rFonts w:ascii="Arial" w:hAnsi="Arial" w:cs="Arial"/>
          <w:b/>
          <w:u w:val="single"/>
          <w:lang w:val="cs-CZ"/>
        </w:rPr>
        <w:t>):</w:t>
      </w:r>
    </w:p>
    <w:p w:rsidR="00716D86" w:rsidRPr="00716D86" w:rsidRDefault="00716D86" w:rsidP="00146783">
      <w:pPr>
        <w:pStyle w:val="AODocTxtL1"/>
        <w:keepNext/>
        <w:keepLines/>
        <w:ind w:left="0"/>
        <w:rPr>
          <w:rFonts w:ascii="Arial" w:hAnsi="Arial" w:cs="Arial"/>
          <w:lang w:val="cs-CZ"/>
        </w:rPr>
      </w:pPr>
      <w:r>
        <w:rPr>
          <w:rFonts w:ascii="Arial" w:hAnsi="Arial" w:cs="Arial"/>
          <w:lang w:val="cs-CZ"/>
        </w:rPr>
        <w:t xml:space="preserve">Úprava se zobecňuje a </w:t>
      </w:r>
      <w:r w:rsidR="003A0B51">
        <w:rPr>
          <w:rFonts w:ascii="Arial" w:hAnsi="Arial" w:cs="Arial"/>
          <w:lang w:val="cs-CZ"/>
        </w:rPr>
        <w:t xml:space="preserve">věcně se </w:t>
      </w:r>
      <w:r>
        <w:rPr>
          <w:rFonts w:ascii="Arial" w:hAnsi="Arial" w:cs="Arial"/>
          <w:lang w:val="cs-CZ"/>
        </w:rPr>
        <w:t>přesouvá do § 188.</w:t>
      </w:r>
    </w:p>
    <w:p w:rsidR="00716D86" w:rsidRDefault="00716D86" w:rsidP="00146783">
      <w:pPr>
        <w:pStyle w:val="AODocTxtL1"/>
        <w:keepNext/>
        <w:keepLines/>
        <w:ind w:left="0"/>
        <w:rPr>
          <w:rFonts w:ascii="Arial" w:hAnsi="Arial" w:cs="Arial"/>
          <w:b/>
          <w:u w:val="single"/>
          <w:lang w:val="cs-CZ"/>
        </w:rPr>
      </w:pPr>
      <w:r w:rsidRPr="00151EDE">
        <w:rPr>
          <w:rFonts w:ascii="Arial" w:hAnsi="Arial" w:cs="Arial"/>
          <w:b/>
          <w:u w:val="single"/>
          <w:lang w:val="cs-CZ"/>
        </w:rPr>
        <w:t>K bod</w:t>
      </w:r>
      <w:r>
        <w:rPr>
          <w:rFonts w:ascii="Arial" w:hAnsi="Arial" w:cs="Arial"/>
          <w:b/>
          <w:u w:val="single"/>
          <w:lang w:val="cs-CZ"/>
        </w:rPr>
        <w:t>u</w:t>
      </w:r>
      <w:r w:rsidRPr="00151EDE">
        <w:rPr>
          <w:rFonts w:ascii="Arial" w:hAnsi="Arial" w:cs="Arial"/>
          <w:b/>
          <w:u w:val="single"/>
          <w:lang w:val="cs-CZ"/>
        </w:rPr>
        <w:t xml:space="preserve"> </w:t>
      </w:r>
      <w:r w:rsidR="000D73A0">
        <w:rPr>
          <w:rFonts w:ascii="Arial" w:hAnsi="Arial" w:cs="Arial"/>
          <w:b/>
          <w:u w:val="single"/>
          <w:lang w:val="cs-CZ"/>
        </w:rPr>
        <w:t>24</w:t>
      </w:r>
      <w:r w:rsidR="002576AB" w:rsidRPr="00151EDE">
        <w:rPr>
          <w:rFonts w:ascii="Arial" w:hAnsi="Arial" w:cs="Arial"/>
          <w:b/>
          <w:u w:val="single"/>
          <w:lang w:val="cs-CZ"/>
        </w:rPr>
        <w:t xml:space="preserve"> </w:t>
      </w:r>
      <w:r w:rsidRPr="00151EDE">
        <w:rPr>
          <w:rFonts w:ascii="Arial" w:hAnsi="Arial" w:cs="Arial"/>
          <w:b/>
          <w:u w:val="single"/>
          <w:lang w:val="cs-CZ"/>
        </w:rPr>
        <w:t>(§ 1</w:t>
      </w:r>
      <w:r>
        <w:rPr>
          <w:rFonts w:ascii="Arial" w:hAnsi="Arial" w:cs="Arial"/>
          <w:b/>
          <w:u w:val="single"/>
          <w:lang w:val="cs-CZ"/>
        </w:rPr>
        <w:t>58</w:t>
      </w:r>
      <w:r w:rsidRPr="00151EDE">
        <w:rPr>
          <w:rFonts w:ascii="Arial" w:hAnsi="Arial" w:cs="Arial"/>
          <w:b/>
          <w:u w:val="single"/>
          <w:lang w:val="cs-CZ"/>
        </w:rPr>
        <w:t xml:space="preserve"> </w:t>
      </w:r>
      <w:r>
        <w:rPr>
          <w:rFonts w:ascii="Arial" w:hAnsi="Arial" w:cs="Arial"/>
          <w:b/>
          <w:u w:val="single"/>
          <w:lang w:val="cs-CZ"/>
        </w:rPr>
        <w:t xml:space="preserve">nové </w:t>
      </w:r>
      <w:r w:rsidRPr="00151EDE">
        <w:rPr>
          <w:rFonts w:ascii="Arial" w:hAnsi="Arial" w:cs="Arial"/>
          <w:b/>
          <w:u w:val="single"/>
          <w:lang w:val="cs-CZ"/>
        </w:rPr>
        <w:t>odst</w:t>
      </w:r>
      <w:r>
        <w:rPr>
          <w:rFonts w:ascii="Arial" w:hAnsi="Arial" w:cs="Arial"/>
          <w:b/>
          <w:u w:val="single"/>
          <w:lang w:val="cs-CZ"/>
        </w:rPr>
        <w:t>avce</w:t>
      </w:r>
      <w:r w:rsidRPr="00151EDE">
        <w:rPr>
          <w:rFonts w:ascii="Arial" w:hAnsi="Arial" w:cs="Arial"/>
          <w:b/>
          <w:u w:val="single"/>
          <w:lang w:val="cs-CZ"/>
        </w:rPr>
        <w:t xml:space="preserve"> </w:t>
      </w:r>
      <w:r>
        <w:rPr>
          <w:rFonts w:ascii="Arial" w:hAnsi="Arial" w:cs="Arial"/>
          <w:b/>
          <w:u w:val="single"/>
          <w:lang w:val="cs-CZ"/>
        </w:rPr>
        <w:t>5 a 6</w:t>
      </w:r>
      <w:r w:rsidRPr="00151EDE">
        <w:rPr>
          <w:rFonts w:ascii="Arial" w:hAnsi="Arial" w:cs="Arial"/>
          <w:b/>
          <w:u w:val="single"/>
          <w:lang w:val="cs-CZ"/>
        </w:rPr>
        <w:t xml:space="preserve">): </w:t>
      </w:r>
    </w:p>
    <w:p w:rsidR="00716D86" w:rsidRDefault="00716D86" w:rsidP="00146783">
      <w:pPr>
        <w:pStyle w:val="AODocTxtL1"/>
        <w:keepNext/>
        <w:keepLines/>
        <w:ind w:left="0"/>
        <w:rPr>
          <w:rFonts w:ascii="Arial" w:hAnsi="Arial" w:cs="Arial"/>
          <w:lang w:val="cs-CZ"/>
        </w:rPr>
      </w:pPr>
      <w:r>
        <w:rPr>
          <w:rFonts w:ascii="Arial" w:hAnsi="Arial" w:cs="Arial"/>
          <w:lang w:val="cs-CZ"/>
        </w:rPr>
        <w:t xml:space="preserve">Upřesňuje se, že s investiční akcií zpravidla není spojeno hlasovací právo ani </w:t>
      </w:r>
      <w:r w:rsidR="008B02C6">
        <w:rPr>
          <w:rFonts w:ascii="Arial" w:hAnsi="Arial" w:cs="Arial"/>
          <w:lang w:val="cs-CZ"/>
        </w:rPr>
        <w:t xml:space="preserve">právo </w:t>
      </w:r>
      <w:r>
        <w:rPr>
          <w:rFonts w:ascii="Arial" w:hAnsi="Arial" w:cs="Arial"/>
          <w:lang w:val="cs-CZ"/>
        </w:rPr>
        <w:t>účast</w:t>
      </w:r>
      <w:r w:rsidR="008B02C6">
        <w:rPr>
          <w:rFonts w:ascii="Arial" w:hAnsi="Arial" w:cs="Arial"/>
          <w:lang w:val="cs-CZ"/>
        </w:rPr>
        <w:t>i</w:t>
      </w:r>
      <w:r w:rsidR="000D73A0">
        <w:rPr>
          <w:rFonts w:ascii="Arial" w:hAnsi="Arial" w:cs="Arial"/>
          <w:lang w:val="cs-CZ"/>
        </w:rPr>
        <w:t xml:space="preserve"> na </w:t>
      </w:r>
      <w:r>
        <w:rPr>
          <w:rFonts w:ascii="Arial" w:hAnsi="Arial" w:cs="Arial"/>
          <w:lang w:val="cs-CZ"/>
        </w:rPr>
        <w:t>valné hromadě. Tato úprava je dispozitivní, lze ji vyloučit odlišnou úpravou ve stanovách.</w:t>
      </w:r>
      <w:r w:rsidR="006554FE">
        <w:rPr>
          <w:rFonts w:ascii="Arial" w:hAnsi="Arial" w:cs="Arial"/>
          <w:lang w:val="cs-CZ"/>
        </w:rPr>
        <w:t xml:space="preserve"> </w:t>
      </w:r>
      <w:r w:rsidR="000D73A0">
        <w:rPr>
          <w:rFonts w:ascii="Arial" w:hAnsi="Arial" w:cs="Arial"/>
          <w:lang w:val="cs-CZ"/>
        </w:rPr>
        <w:t>V </w:t>
      </w:r>
      <w:r w:rsidR="006554FE" w:rsidRPr="006554FE">
        <w:rPr>
          <w:rFonts w:ascii="Arial" w:hAnsi="Arial" w:cs="Arial"/>
          <w:lang w:val="cs-CZ"/>
        </w:rPr>
        <w:t>případě hlasování na valné hromadě podle druhu akcií podle § 162 odst. 2 má majitel investiční akcie právo na účast na takové valné hromadě.</w:t>
      </w:r>
    </w:p>
    <w:p w:rsidR="00716D86" w:rsidRDefault="00716D86"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0D73A0">
        <w:rPr>
          <w:rFonts w:ascii="Arial" w:hAnsi="Arial" w:cs="Arial"/>
          <w:b/>
          <w:u w:val="single"/>
          <w:lang w:val="cs-CZ"/>
        </w:rPr>
        <w:t>25</w:t>
      </w:r>
      <w:r w:rsidR="002576AB" w:rsidRPr="00151EDE">
        <w:rPr>
          <w:rFonts w:ascii="Arial" w:hAnsi="Arial" w:cs="Arial"/>
          <w:b/>
          <w:u w:val="single"/>
          <w:lang w:val="cs-CZ"/>
        </w:rPr>
        <w:t xml:space="preserve"> </w:t>
      </w:r>
      <w:r w:rsidRPr="00151EDE">
        <w:rPr>
          <w:rFonts w:ascii="Arial" w:hAnsi="Arial" w:cs="Arial"/>
          <w:b/>
          <w:u w:val="single"/>
          <w:lang w:val="cs-CZ"/>
        </w:rPr>
        <w:t xml:space="preserve">(§ </w:t>
      </w:r>
      <w:r>
        <w:rPr>
          <w:rFonts w:ascii="Arial" w:hAnsi="Arial" w:cs="Arial"/>
          <w:b/>
          <w:u w:val="single"/>
          <w:lang w:val="cs-CZ"/>
        </w:rPr>
        <w:t>166 zrušení odstavce 2 a označení odstavce 1</w:t>
      </w:r>
      <w:r w:rsidRPr="00151EDE">
        <w:rPr>
          <w:rFonts w:ascii="Arial" w:hAnsi="Arial" w:cs="Arial"/>
          <w:b/>
          <w:u w:val="single"/>
          <w:lang w:val="cs-CZ"/>
        </w:rPr>
        <w:t>):</w:t>
      </w:r>
    </w:p>
    <w:p w:rsidR="00716D86" w:rsidRPr="00716D86" w:rsidRDefault="00716D86" w:rsidP="00146783">
      <w:pPr>
        <w:pStyle w:val="AODocTxtL1"/>
        <w:keepNext/>
        <w:keepLines/>
        <w:ind w:left="0"/>
        <w:rPr>
          <w:rFonts w:ascii="Arial" w:hAnsi="Arial" w:cs="Arial"/>
          <w:lang w:val="cs-CZ"/>
        </w:rPr>
      </w:pPr>
      <w:r>
        <w:rPr>
          <w:rFonts w:ascii="Arial" w:hAnsi="Arial" w:cs="Arial"/>
          <w:lang w:val="cs-CZ"/>
        </w:rPr>
        <w:t xml:space="preserve">Úprava se zobecňuje a </w:t>
      </w:r>
      <w:r w:rsidR="003A0B51">
        <w:rPr>
          <w:rFonts w:ascii="Arial" w:hAnsi="Arial" w:cs="Arial"/>
          <w:lang w:val="cs-CZ"/>
        </w:rPr>
        <w:t xml:space="preserve">věcně se </w:t>
      </w:r>
      <w:r>
        <w:rPr>
          <w:rFonts w:ascii="Arial" w:hAnsi="Arial" w:cs="Arial"/>
          <w:lang w:val="cs-CZ"/>
        </w:rPr>
        <w:t>přesouvá do § 188.</w:t>
      </w:r>
    </w:p>
    <w:p w:rsidR="006554FE" w:rsidRDefault="006554FE" w:rsidP="00146783">
      <w:pPr>
        <w:pStyle w:val="AODocTxtL1"/>
        <w:keepNext/>
        <w:keepLines/>
        <w:ind w:left="0"/>
        <w:rPr>
          <w:rFonts w:ascii="Arial" w:hAnsi="Arial" w:cs="Arial"/>
          <w:b/>
          <w:u w:val="single"/>
          <w:lang w:val="cs-CZ"/>
        </w:rPr>
      </w:pPr>
      <w:r>
        <w:rPr>
          <w:rFonts w:ascii="Arial" w:hAnsi="Arial" w:cs="Arial"/>
          <w:b/>
          <w:u w:val="single"/>
          <w:lang w:val="cs-CZ"/>
        </w:rPr>
        <w:t>K bodům</w:t>
      </w:r>
      <w:r w:rsidRPr="00151EDE">
        <w:rPr>
          <w:rFonts w:ascii="Arial" w:hAnsi="Arial" w:cs="Arial"/>
          <w:b/>
          <w:u w:val="single"/>
          <w:lang w:val="cs-CZ"/>
        </w:rPr>
        <w:t xml:space="preserve"> </w:t>
      </w:r>
      <w:r w:rsidR="002576AB">
        <w:rPr>
          <w:rFonts w:ascii="Arial" w:hAnsi="Arial" w:cs="Arial"/>
          <w:b/>
          <w:u w:val="single"/>
          <w:lang w:val="cs-CZ"/>
        </w:rPr>
        <w:t>2</w:t>
      </w:r>
      <w:r w:rsidR="000D73A0">
        <w:rPr>
          <w:rFonts w:ascii="Arial" w:hAnsi="Arial" w:cs="Arial"/>
          <w:b/>
          <w:u w:val="single"/>
          <w:lang w:val="cs-CZ"/>
        </w:rPr>
        <w:t>6</w:t>
      </w:r>
      <w:r w:rsidR="002576AB">
        <w:rPr>
          <w:rFonts w:ascii="Arial" w:hAnsi="Arial" w:cs="Arial"/>
          <w:b/>
          <w:u w:val="single"/>
          <w:lang w:val="cs-CZ"/>
        </w:rPr>
        <w:t xml:space="preserve"> </w:t>
      </w:r>
      <w:r>
        <w:rPr>
          <w:rFonts w:ascii="Arial" w:hAnsi="Arial" w:cs="Arial"/>
          <w:b/>
          <w:u w:val="single"/>
          <w:lang w:val="cs-CZ"/>
        </w:rPr>
        <w:t xml:space="preserve">a </w:t>
      </w:r>
      <w:r w:rsidR="00FE021C">
        <w:rPr>
          <w:rFonts w:ascii="Arial" w:hAnsi="Arial" w:cs="Arial"/>
          <w:b/>
          <w:u w:val="single"/>
          <w:lang w:val="cs-CZ"/>
        </w:rPr>
        <w:t>2</w:t>
      </w:r>
      <w:r w:rsidR="000D73A0">
        <w:rPr>
          <w:rFonts w:ascii="Arial" w:hAnsi="Arial" w:cs="Arial"/>
          <w:b/>
          <w:u w:val="single"/>
          <w:lang w:val="cs-CZ"/>
        </w:rPr>
        <w:t>7</w:t>
      </w:r>
      <w:r w:rsidRPr="00151EDE">
        <w:rPr>
          <w:rFonts w:ascii="Arial" w:hAnsi="Arial" w:cs="Arial"/>
          <w:b/>
          <w:u w:val="single"/>
          <w:lang w:val="cs-CZ"/>
        </w:rPr>
        <w:t xml:space="preserve"> (§ </w:t>
      </w:r>
      <w:r>
        <w:rPr>
          <w:rFonts w:ascii="Arial" w:hAnsi="Arial" w:cs="Arial"/>
          <w:b/>
          <w:u w:val="single"/>
          <w:lang w:val="cs-CZ"/>
        </w:rPr>
        <w:t>16</w:t>
      </w:r>
      <w:r w:rsidR="002576AB">
        <w:rPr>
          <w:rFonts w:ascii="Arial" w:hAnsi="Arial" w:cs="Arial"/>
          <w:b/>
          <w:u w:val="single"/>
          <w:lang w:val="cs-CZ"/>
        </w:rPr>
        <w:t>9</w:t>
      </w:r>
      <w:r>
        <w:rPr>
          <w:rFonts w:ascii="Arial" w:hAnsi="Arial" w:cs="Arial"/>
          <w:b/>
          <w:u w:val="single"/>
          <w:lang w:val="cs-CZ"/>
        </w:rPr>
        <w:t xml:space="preserve"> odst. 3 a nový § 169a</w:t>
      </w:r>
      <w:r w:rsidRPr="00151EDE">
        <w:rPr>
          <w:rFonts w:ascii="Arial" w:hAnsi="Arial" w:cs="Arial"/>
          <w:b/>
          <w:u w:val="single"/>
          <w:lang w:val="cs-CZ"/>
        </w:rPr>
        <w:t>):</w:t>
      </w:r>
    </w:p>
    <w:p w:rsidR="006554FE" w:rsidRPr="00716D86" w:rsidRDefault="006554FE" w:rsidP="00146783">
      <w:pPr>
        <w:pStyle w:val="AODocTxtL1"/>
        <w:keepNext/>
        <w:keepLines/>
        <w:ind w:left="0"/>
        <w:rPr>
          <w:rFonts w:ascii="Arial" w:hAnsi="Arial" w:cs="Arial"/>
          <w:lang w:val="cs-CZ"/>
        </w:rPr>
      </w:pPr>
      <w:r>
        <w:rPr>
          <w:rFonts w:ascii="Arial" w:hAnsi="Arial" w:cs="Arial"/>
          <w:lang w:val="cs-CZ"/>
        </w:rPr>
        <w:t>Úprava se pro přehlednost přesouvá do samostatného ustanovení a precizuje se.</w:t>
      </w:r>
    </w:p>
    <w:p w:rsidR="006554FE" w:rsidRDefault="006554FE"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FE021C">
        <w:rPr>
          <w:rFonts w:ascii="Arial" w:hAnsi="Arial" w:cs="Arial"/>
          <w:b/>
          <w:u w:val="single"/>
          <w:lang w:val="cs-CZ"/>
        </w:rPr>
        <w:t>2</w:t>
      </w:r>
      <w:r w:rsidR="000D73A0">
        <w:rPr>
          <w:rFonts w:ascii="Arial" w:hAnsi="Arial" w:cs="Arial"/>
          <w:b/>
          <w:u w:val="single"/>
          <w:lang w:val="cs-CZ"/>
        </w:rPr>
        <w:t>8</w:t>
      </w:r>
      <w:r w:rsidRPr="00151EDE">
        <w:rPr>
          <w:rFonts w:ascii="Arial" w:hAnsi="Arial" w:cs="Arial"/>
          <w:b/>
          <w:u w:val="single"/>
          <w:lang w:val="cs-CZ"/>
        </w:rPr>
        <w:t xml:space="preserve"> (</w:t>
      </w:r>
      <w:r>
        <w:rPr>
          <w:rFonts w:ascii="Arial" w:hAnsi="Arial" w:cs="Arial"/>
          <w:b/>
          <w:u w:val="single"/>
          <w:lang w:val="cs-CZ"/>
        </w:rPr>
        <w:t xml:space="preserve">nový </w:t>
      </w:r>
      <w:r w:rsidRPr="00151EDE">
        <w:rPr>
          <w:rFonts w:ascii="Arial" w:hAnsi="Arial" w:cs="Arial"/>
          <w:b/>
          <w:u w:val="single"/>
          <w:lang w:val="cs-CZ"/>
        </w:rPr>
        <w:t xml:space="preserve">§ </w:t>
      </w:r>
      <w:r>
        <w:rPr>
          <w:rFonts w:ascii="Arial" w:hAnsi="Arial" w:cs="Arial"/>
          <w:b/>
          <w:u w:val="single"/>
          <w:lang w:val="cs-CZ"/>
        </w:rPr>
        <w:t>188</w:t>
      </w:r>
      <w:r w:rsidRPr="00151EDE">
        <w:rPr>
          <w:rFonts w:ascii="Arial" w:hAnsi="Arial" w:cs="Arial"/>
          <w:b/>
          <w:u w:val="single"/>
          <w:lang w:val="cs-CZ"/>
        </w:rPr>
        <w:t>):</w:t>
      </w:r>
    </w:p>
    <w:p w:rsidR="006554FE" w:rsidRPr="00716D86" w:rsidRDefault="006554FE" w:rsidP="00146783">
      <w:pPr>
        <w:pStyle w:val="AODocTxtL1"/>
        <w:keepNext/>
        <w:keepLines/>
        <w:ind w:left="0"/>
        <w:rPr>
          <w:rFonts w:ascii="Arial" w:hAnsi="Arial" w:cs="Arial"/>
          <w:lang w:val="cs-CZ"/>
        </w:rPr>
      </w:pPr>
      <w:r>
        <w:rPr>
          <w:rFonts w:ascii="Arial" w:hAnsi="Arial" w:cs="Arial"/>
          <w:lang w:val="cs-CZ"/>
        </w:rPr>
        <w:t>Úprava promotéra se zobecňuje a přesouvá do § 188 z jiných ustanovení, zejména § 104 odst. 2 a § 107. Dosavadní úprava platí jen pro podílové fondy a pro podfondy, ale pro toto omezení není žádný důvod.</w:t>
      </w:r>
      <w:r w:rsidR="003A0B51">
        <w:rPr>
          <w:rFonts w:ascii="Arial" w:hAnsi="Arial" w:cs="Arial"/>
          <w:lang w:val="cs-CZ"/>
        </w:rPr>
        <w:t xml:space="preserve"> Současně se reaguje na požadavek praxe, že promotéra není nutno uvádět v označení fondu a postačí jeho uvedení ve statutu. Nadbytečný je i požadavek na schvalování Českou národní bankou, protože tato osoba vybírá obhospodařovatele/administrátora/depozitáře z licencovaných a dohlížených subjektů.</w:t>
      </w:r>
    </w:p>
    <w:p w:rsidR="000D73A0" w:rsidRDefault="000D73A0">
      <w:pPr>
        <w:spacing w:after="200" w:line="276" w:lineRule="auto"/>
        <w:rPr>
          <w:rFonts w:ascii="Arial" w:hAnsi="Arial" w:cs="Arial"/>
          <w:b/>
          <w:u w:val="single"/>
          <w:lang w:val="cs-CZ"/>
        </w:rPr>
      </w:pPr>
      <w:r>
        <w:rPr>
          <w:rFonts w:ascii="Arial" w:hAnsi="Arial" w:cs="Arial"/>
          <w:b/>
          <w:u w:val="single"/>
          <w:lang w:val="cs-CZ"/>
        </w:rPr>
        <w:br w:type="page"/>
      </w:r>
    </w:p>
    <w:p w:rsidR="006554FE" w:rsidRDefault="006554FE" w:rsidP="00146783">
      <w:pPr>
        <w:pStyle w:val="AODocTxtL1"/>
        <w:keepNext/>
        <w:keepLines/>
        <w:ind w:left="0"/>
        <w:rPr>
          <w:rFonts w:ascii="Arial" w:hAnsi="Arial" w:cs="Arial"/>
          <w:b/>
          <w:u w:val="single"/>
          <w:lang w:val="cs-CZ"/>
        </w:rPr>
      </w:pPr>
      <w:bookmarkStart w:id="0" w:name="_GoBack"/>
      <w:bookmarkEnd w:id="0"/>
      <w:r w:rsidRPr="00151EDE">
        <w:rPr>
          <w:rFonts w:ascii="Arial" w:hAnsi="Arial" w:cs="Arial"/>
          <w:b/>
          <w:u w:val="single"/>
          <w:lang w:val="cs-CZ"/>
        </w:rPr>
        <w:t>K bod</w:t>
      </w:r>
      <w:r w:rsidR="00FE021C">
        <w:rPr>
          <w:rFonts w:ascii="Arial" w:hAnsi="Arial" w:cs="Arial"/>
          <w:b/>
          <w:u w:val="single"/>
          <w:lang w:val="cs-CZ"/>
        </w:rPr>
        <w:t>ům</w:t>
      </w:r>
      <w:r w:rsidRPr="00151EDE">
        <w:rPr>
          <w:rFonts w:ascii="Arial" w:hAnsi="Arial" w:cs="Arial"/>
          <w:b/>
          <w:u w:val="single"/>
          <w:lang w:val="cs-CZ"/>
        </w:rPr>
        <w:t xml:space="preserve"> </w:t>
      </w:r>
      <w:r w:rsidR="000D73A0">
        <w:rPr>
          <w:rFonts w:ascii="Arial" w:hAnsi="Arial" w:cs="Arial"/>
          <w:b/>
          <w:u w:val="single"/>
          <w:lang w:val="cs-CZ"/>
        </w:rPr>
        <w:t>29</w:t>
      </w:r>
      <w:r w:rsidR="00FE021C">
        <w:rPr>
          <w:rFonts w:ascii="Arial" w:hAnsi="Arial" w:cs="Arial"/>
          <w:b/>
          <w:u w:val="single"/>
          <w:lang w:val="cs-CZ"/>
        </w:rPr>
        <w:t xml:space="preserve"> a 3</w:t>
      </w:r>
      <w:r w:rsidR="000D73A0">
        <w:rPr>
          <w:rFonts w:ascii="Arial" w:hAnsi="Arial" w:cs="Arial"/>
          <w:b/>
          <w:u w:val="single"/>
          <w:lang w:val="cs-CZ"/>
        </w:rPr>
        <w:t>0</w:t>
      </w:r>
      <w:r w:rsidRPr="00151EDE">
        <w:rPr>
          <w:rFonts w:ascii="Arial" w:hAnsi="Arial" w:cs="Arial"/>
          <w:b/>
          <w:u w:val="single"/>
          <w:lang w:val="cs-CZ"/>
        </w:rPr>
        <w:t xml:space="preserve"> (§ </w:t>
      </w:r>
      <w:r>
        <w:rPr>
          <w:rFonts w:ascii="Arial" w:hAnsi="Arial" w:cs="Arial"/>
          <w:b/>
          <w:u w:val="single"/>
          <w:lang w:val="cs-CZ"/>
        </w:rPr>
        <w:t>193 odst. 3</w:t>
      </w:r>
      <w:r w:rsidR="00FE021C">
        <w:rPr>
          <w:rFonts w:ascii="Arial" w:hAnsi="Arial" w:cs="Arial"/>
          <w:b/>
          <w:u w:val="single"/>
          <w:lang w:val="cs-CZ"/>
        </w:rPr>
        <w:t xml:space="preserve"> až </w:t>
      </w:r>
      <w:r w:rsidR="002576AB">
        <w:rPr>
          <w:rFonts w:ascii="Arial" w:hAnsi="Arial" w:cs="Arial"/>
          <w:b/>
          <w:u w:val="single"/>
          <w:lang w:val="cs-CZ"/>
        </w:rPr>
        <w:t>6</w:t>
      </w:r>
      <w:r w:rsidRPr="00151EDE">
        <w:rPr>
          <w:rFonts w:ascii="Arial" w:hAnsi="Arial" w:cs="Arial"/>
          <w:b/>
          <w:u w:val="single"/>
          <w:lang w:val="cs-CZ"/>
        </w:rPr>
        <w:t>):</w:t>
      </w:r>
    </w:p>
    <w:p w:rsidR="00FE021C" w:rsidRDefault="00FE021C" w:rsidP="00146783">
      <w:pPr>
        <w:pStyle w:val="AODocTxtL1"/>
        <w:keepNext/>
        <w:keepLines/>
        <w:ind w:left="0"/>
        <w:rPr>
          <w:rFonts w:ascii="Arial" w:hAnsi="Arial" w:cs="Arial"/>
          <w:lang w:val="cs-CZ"/>
        </w:rPr>
      </w:pPr>
      <w:r>
        <w:rPr>
          <w:rFonts w:ascii="Arial" w:hAnsi="Arial" w:cs="Arial"/>
          <w:lang w:val="cs-CZ"/>
        </w:rPr>
        <w:t xml:space="preserve">V odstavci 3 se odstraňuje stávající úprava ve vztahu k fondům peněžního trhu pro duplicitu s nedávno přijatým nařízení EU o fondech peněžního trhu. </w:t>
      </w:r>
      <w:r w:rsidR="00A8708D">
        <w:rPr>
          <w:rFonts w:ascii="Arial" w:hAnsi="Arial" w:cs="Arial"/>
          <w:lang w:val="cs-CZ"/>
        </w:rPr>
        <w:t>Namísto toho se upravuje tzv. </w:t>
      </w:r>
      <w:r>
        <w:rPr>
          <w:rFonts w:ascii="Arial" w:hAnsi="Arial" w:cs="Arial"/>
          <w:lang w:val="cs-CZ"/>
        </w:rPr>
        <w:t>nevýznamná odchylky při výpočtu NAV (</w:t>
      </w:r>
      <w:r w:rsidRPr="009032DF">
        <w:rPr>
          <w:rFonts w:ascii="Arial" w:hAnsi="Arial" w:cs="Arial"/>
          <w:i/>
          <w:lang w:val="cs-CZ"/>
        </w:rPr>
        <w:t>net asset value</w:t>
      </w:r>
      <w:r>
        <w:rPr>
          <w:rFonts w:ascii="Arial" w:hAnsi="Arial" w:cs="Arial"/>
          <w:lang w:val="cs-CZ"/>
        </w:rPr>
        <w:t>, aktuální hodnota fondového kapitálu), což je úprava obvyklá i v řadě zahraničních jurisdikcí a Česká republika je její absencí handicapována. Navrhuje se stanovit odlišnou toleranci odchylky pro fondy peněžního trhu (0,</w:t>
      </w:r>
      <w:r w:rsidR="002576AB">
        <w:rPr>
          <w:rFonts w:ascii="Arial" w:hAnsi="Arial" w:cs="Arial"/>
          <w:lang w:val="cs-CZ"/>
        </w:rPr>
        <w:t>25</w:t>
      </w:r>
      <w:r>
        <w:rPr>
          <w:rFonts w:ascii="Arial" w:hAnsi="Arial" w:cs="Arial"/>
          <w:lang w:val="cs-CZ"/>
        </w:rPr>
        <w:t xml:space="preserve"> % NAV, odstavec 3)</w:t>
      </w:r>
      <w:r w:rsidR="002576AB">
        <w:rPr>
          <w:rFonts w:ascii="Arial" w:hAnsi="Arial" w:cs="Arial"/>
          <w:lang w:val="cs-CZ"/>
        </w:rPr>
        <w:t>, pro akciové fondy (1 % NAV, odstavec 4)</w:t>
      </w:r>
      <w:r>
        <w:rPr>
          <w:rFonts w:ascii="Arial" w:hAnsi="Arial" w:cs="Arial"/>
          <w:lang w:val="cs-CZ"/>
        </w:rPr>
        <w:t xml:space="preserve"> a pro ostatní fondy (0,5 % NAV, odstavec </w:t>
      </w:r>
      <w:r w:rsidR="002576AB">
        <w:rPr>
          <w:rFonts w:ascii="Arial" w:hAnsi="Arial" w:cs="Arial"/>
          <w:lang w:val="cs-CZ"/>
        </w:rPr>
        <w:t>5</w:t>
      </w:r>
      <w:r>
        <w:rPr>
          <w:rFonts w:ascii="Arial" w:hAnsi="Arial" w:cs="Arial"/>
          <w:lang w:val="cs-CZ"/>
        </w:rPr>
        <w:t>). Jedná o výši obvyklou i v zahraničních úpravách.</w:t>
      </w:r>
    </w:p>
    <w:p w:rsidR="006554FE" w:rsidRPr="00716D86" w:rsidRDefault="00FE021C" w:rsidP="00146783">
      <w:pPr>
        <w:pStyle w:val="AODocTxtL1"/>
        <w:keepNext/>
        <w:keepLines/>
        <w:ind w:left="0"/>
        <w:rPr>
          <w:rFonts w:ascii="Arial" w:hAnsi="Arial" w:cs="Arial"/>
          <w:lang w:val="cs-CZ"/>
        </w:rPr>
      </w:pPr>
      <w:r>
        <w:rPr>
          <w:rFonts w:ascii="Arial" w:hAnsi="Arial" w:cs="Arial"/>
          <w:lang w:val="cs-CZ"/>
        </w:rPr>
        <w:t xml:space="preserve">V odstavci </w:t>
      </w:r>
      <w:r w:rsidR="002576AB">
        <w:rPr>
          <w:rFonts w:ascii="Arial" w:hAnsi="Arial" w:cs="Arial"/>
          <w:lang w:val="cs-CZ"/>
        </w:rPr>
        <w:t>6</w:t>
      </w:r>
      <w:r>
        <w:rPr>
          <w:rFonts w:ascii="Arial" w:hAnsi="Arial" w:cs="Arial"/>
          <w:lang w:val="cs-CZ"/>
        </w:rPr>
        <w:t xml:space="preserve"> se s</w:t>
      </w:r>
      <w:r w:rsidR="006554FE">
        <w:rPr>
          <w:rFonts w:ascii="Arial" w:hAnsi="Arial" w:cs="Arial"/>
          <w:lang w:val="cs-CZ"/>
        </w:rPr>
        <w:t>tanovuje, že v době, kdy investiční fond prodává a nakupuje podíly za stanovenou cenu (v průběhu prvních 3 měsíců jeho existence), nemusí počítat aktuální hodnotu podílů. Z</w:t>
      </w:r>
      <w:r w:rsidR="006554FE" w:rsidRPr="00151EDE">
        <w:rPr>
          <w:rFonts w:ascii="Arial" w:hAnsi="Arial" w:cs="Arial"/>
          <w:lang w:val="cs-CZ"/>
        </w:rPr>
        <w:t>a</w:t>
      </w:r>
      <w:r>
        <w:rPr>
          <w:rFonts w:ascii="Arial" w:hAnsi="Arial" w:cs="Arial"/>
          <w:lang w:val="cs-CZ"/>
        </w:rPr>
        <w:t> </w:t>
      </w:r>
      <w:r w:rsidR="006554FE" w:rsidRPr="00151EDE">
        <w:rPr>
          <w:rFonts w:ascii="Arial" w:hAnsi="Arial" w:cs="Arial"/>
          <w:lang w:val="cs-CZ"/>
        </w:rPr>
        <w:t>aktuální hodnotu podílového listu se považuje částka uvedená ve statutu podílového fondu</w:t>
      </w:r>
      <w:r>
        <w:rPr>
          <w:rFonts w:ascii="Arial" w:hAnsi="Arial" w:cs="Arial"/>
          <w:lang w:val="cs-CZ"/>
        </w:rPr>
        <w:t xml:space="preserve"> (zpravidla se jedná o částku 1 Kč, může být ale i jiná, např. 1 000 Kč)</w:t>
      </w:r>
      <w:r w:rsidR="006554FE">
        <w:rPr>
          <w:rFonts w:ascii="Arial" w:hAnsi="Arial" w:cs="Arial"/>
          <w:lang w:val="cs-CZ"/>
        </w:rPr>
        <w:t>.</w:t>
      </w:r>
    </w:p>
    <w:p w:rsidR="006554FE" w:rsidRDefault="006554FE"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0D73A0">
        <w:rPr>
          <w:rFonts w:ascii="Arial" w:hAnsi="Arial" w:cs="Arial"/>
          <w:b/>
          <w:u w:val="single"/>
          <w:lang w:val="cs-CZ"/>
        </w:rPr>
        <w:t>31</w:t>
      </w:r>
      <w:r w:rsidR="002576AB" w:rsidRPr="00151EDE">
        <w:rPr>
          <w:rFonts w:ascii="Arial" w:hAnsi="Arial" w:cs="Arial"/>
          <w:b/>
          <w:u w:val="single"/>
          <w:lang w:val="cs-CZ"/>
        </w:rPr>
        <w:t xml:space="preserve"> </w:t>
      </w:r>
      <w:r w:rsidRPr="00151EDE">
        <w:rPr>
          <w:rFonts w:ascii="Arial" w:hAnsi="Arial" w:cs="Arial"/>
          <w:b/>
          <w:u w:val="single"/>
          <w:lang w:val="cs-CZ"/>
        </w:rPr>
        <w:t xml:space="preserve">(§ </w:t>
      </w:r>
      <w:r>
        <w:rPr>
          <w:rFonts w:ascii="Arial" w:hAnsi="Arial" w:cs="Arial"/>
          <w:b/>
          <w:u w:val="single"/>
          <w:lang w:val="cs-CZ"/>
        </w:rPr>
        <w:t>204 odst. 3</w:t>
      </w:r>
      <w:r w:rsidRPr="00151EDE">
        <w:rPr>
          <w:rFonts w:ascii="Arial" w:hAnsi="Arial" w:cs="Arial"/>
          <w:b/>
          <w:u w:val="single"/>
          <w:lang w:val="cs-CZ"/>
        </w:rPr>
        <w:t>):</w:t>
      </w:r>
    </w:p>
    <w:p w:rsidR="006554FE" w:rsidRPr="00716D86" w:rsidRDefault="006554FE" w:rsidP="00146783">
      <w:pPr>
        <w:pStyle w:val="AODocTxtL1"/>
        <w:keepNext/>
        <w:keepLines/>
        <w:ind w:left="0"/>
        <w:rPr>
          <w:rFonts w:ascii="Arial" w:hAnsi="Arial" w:cs="Arial"/>
          <w:lang w:val="cs-CZ"/>
        </w:rPr>
      </w:pPr>
      <w:r>
        <w:rPr>
          <w:rFonts w:ascii="Arial" w:hAnsi="Arial" w:cs="Arial"/>
          <w:lang w:val="cs-CZ"/>
        </w:rPr>
        <w:t>Stejně jako u jiných nařízení EU se i pro nařízení EU o fondech peněžního trhu stanovuje najisto, že toto nařízení EU má aplikační přednost před zákonem.</w:t>
      </w:r>
    </w:p>
    <w:p w:rsidR="002576AB" w:rsidRPr="00151EDE" w:rsidRDefault="002576AB" w:rsidP="00146783">
      <w:pPr>
        <w:pStyle w:val="AODocTxtL1"/>
        <w:keepNext/>
        <w:keepLines/>
        <w:ind w:left="0"/>
        <w:rPr>
          <w:rFonts w:ascii="Arial" w:hAnsi="Arial" w:cs="Arial"/>
          <w:b/>
          <w:u w:val="single"/>
          <w:lang w:val="cs-CZ"/>
        </w:rPr>
      </w:pPr>
      <w:r>
        <w:rPr>
          <w:rFonts w:ascii="Arial" w:hAnsi="Arial" w:cs="Arial"/>
          <w:b/>
          <w:u w:val="single"/>
          <w:lang w:val="cs-CZ"/>
        </w:rPr>
        <w:t>K bodům</w:t>
      </w:r>
      <w:r w:rsidRPr="00151EDE">
        <w:rPr>
          <w:rFonts w:ascii="Arial" w:hAnsi="Arial" w:cs="Arial"/>
          <w:b/>
          <w:u w:val="single"/>
          <w:lang w:val="cs-CZ"/>
        </w:rPr>
        <w:t xml:space="preserve"> </w:t>
      </w:r>
      <w:r>
        <w:rPr>
          <w:rFonts w:ascii="Arial" w:hAnsi="Arial" w:cs="Arial"/>
          <w:b/>
          <w:u w:val="single"/>
          <w:lang w:val="cs-CZ"/>
        </w:rPr>
        <w:t>3</w:t>
      </w:r>
      <w:r w:rsidR="000D73A0">
        <w:rPr>
          <w:rFonts w:ascii="Arial" w:hAnsi="Arial" w:cs="Arial"/>
          <w:b/>
          <w:u w:val="single"/>
          <w:lang w:val="cs-CZ"/>
        </w:rPr>
        <w:t>2</w:t>
      </w:r>
      <w:r>
        <w:rPr>
          <w:rFonts w:ascii="Arial" w:hAnsi="Arial" w:cs="Arial"/>
          <w:b/>
          <w:u w:val="single"/>
          <w:lang w:val="cs-CZ"/>
        </w:rPr>
        <w:t xml:space="preserve"> a 3</w:t>
      </w:r>
      <w:r w:rsidR="000D73A0">
        <w:rPr>
          <w:rFonts w:ascii="Arial" w:hAnsi="Arial" w:cs="Arial"/>
          <w:b/>
          <w:u w:val="single"/>
          <w:lang w:val="cs-CZ"/>
        </w:rPr>
        <w:t>3</w:t>
      </w:r>
      <w:r w:rsidRPr="00151EDE">
        <w:rPr>
          <w:rFonts w:ascii="Arial" w:hAnsi="Arial" w:cs="Arial"/>
          <w:b/>
          <w:u w:val="single"/>
          <w:lang w:val="cs-CZ"/>
        </w:rPr>
        <w:t xml:space="preserve"> [§ 2</w:t>
      </w:r>
      <w:r>
        <w:rPr>
          <w:rFonts w:ascii="Arial" w:hAnsi="Arial" w:cs="Arial"/>
          <w:b/>
          <w:u w:val="single"/>
          <w:lang w:val="cs-CZ"/>
        </w:rPr>
        <w:t>15</w:t>
      </w:r>
      <w:r w:rsidRPr="00151EDE">
        <w:rPr>
          <w:rFonts w:ascii="Arial" w:hAnsi="Arial" w:cs="Arial"/>
          <w:b/>
          <w:u w:val="single"/>
          <w:lang w:val="cs-CZ"/>
        </w:rPr>
        <w:t xml:space="preserve"> odst. 1 písm. </w:t>
      </w:r>
      <w:r>
        <w:rPr>
          <w:rFonts w:ascii="Arial" w:hAnsi="Arial" w:cs="Arial"/>
          <w:b/>
          <w:u w:val="single"/>
          <w:lang w:val="cs-CZ"/>
        </w:rPr>
        <w:t>a</w:t>
      </w:r>
      <w:r w:rsidRPr="00151EDE">
        <w:rPr>
          <w:rFonts w:ascii="Arial" w:hAnsi="Arial" w:cs="Arial"/>
          <w:b/>
          <w:u w:val="single"/>
          <w:lang w:val="cs-CZ"/>
        </w:rPr>
        <w:t>)</w:t>
      </w:r>
      <w:r>
        <w:rPr>
          <w:rFonts w:ascii="Arial" w:hAnsi="Arial" w:cs="Arial"/>
          <w:b/>
          <w:u w:val="single"/>
          <w:lang w:val="cs-CZ"/>
        </w:rPr>
        <w:t xml:space="preserve"> a § 215 odst. 2</w:t>
      </w:r>
      <w:r w:rsidRPr="00151EDE">
        <w:rPr>
          <w:rFonts w:ascii="Arial" w:hAnsi="Arial" w:cs="Arial"/>
          <w:b/>
          <w:u w:val="single"/>
          <w:lang w:val="cs-CZ"/>
        </w:rPr>
        <w:t xml:space="preserve">]: </w:t>
      </w:r>
    </w:p>
    <w:p w:rsidR="002576AB" w:rsidRDefault="002576AB" w:rsidP="00146783">
      <w:pPr>
        <w:pStyle w:val="AODocTxtL1"/>
        <w:keepNext/>
        <w:keepLines/>
        <w:ind w:left="0"/>
        <w:rPr>
          <w:rFonts w:ascii="Arial" w:hAnsi="Arial" w:cs="Arial"/>
          <w:lang w:val="cs-CZ"/>
        </w:rPr>
      </w:pPr>
      <w:r>
        <w:rPr>
          <w:rFonts w:ascii="Arial" w:hAnsi="Arial" w:cs="Arial"/>
          <w:lang w:val="cs-CZ"/>
        </w:rPr>
        <w:t>Ruší se zmocnění ve vztahu k fondům peněžního trhu, protože ty nově upravuje nařízení EU</w:t>
      </w:r>
      <w:r w:rsidRPr="002827AE">
        <w:rPr>
          <w:rFonts w:ascii="Arial" w:hAnsi="Arial" w:cs="Arial"/>
          <w:lang w:val="cs-CZ"/>
        </w:rPr>
        <w:t>.</w:t>
      </w:r>
    </w:p>
    <w:p w:rsidR="004F47BD" w:rsidRPr="00151EDE" w:rsidRDefault="00CC5483" w:rsidP="00146783">
      <w:pPr>
        <w:pStyle w:val="AODocTxtL1"/>
        <w:keepNext/>
        <w:keepLines/>
        <w:ind w:left="0"/>
        <w:rPr>
          <w:rFonts w:ascii="Arial" w:hAnsi="Arial" w:cs="Arial"/>
          <w:b/>
          <w:u w:val="single"/>
          <w:lang w:val="cs-CZ"/>
        </w:rPr>
      </w:pPr>
      <w:r w:rsidRPr="00151EDE">
        <w:rPr>
          <w:rFonts w:ascii="Arial" w:hAnsi="Arial" w:cs="Arial"/>
          <w:b/>
          <w:u w:val="single"/>
          <w:lang w:val="cs-CZ"/>
        </w:rPr>
        <w:t xml:space="preserve">K bodu </w:t>
      </w:r>
      <w:r w:rsidR="000D73A0">
        <w:rPr>
          <w:rFonts w:ascii="Arial" w:hAnsi="Arial" w:cs="Arial"/>
          <w:b/>
          <w:u w:val="single"/>
          <w:lang w:val="cs-CZ"/>
        </w:rPr>
        <w:t>34</w:t>
      </w:r>
      <w:r w:rsidR="002576AB" w:rsidRPr="00151EDE">
        <w:rPr>
          <w:rFonts w:ascii="Arial" w:hAnsi="Arial" w:cs="Arial"/>
          <w:b/>
          <w:u w:val="single"/>
          <w:lang w:val="cs-CZ"/>
        </w:rPr>
        <w:t xml:space="preserve"> </w:t>
      </w:r>
      <w:r w:rsidRPr="00151EDE">
        <w:rPr>
          <w:rFonts w:ascii="Arial" w:hAnsi="Arial" w:cs="Arial"/>
          <w:b/>
          <w:u w:val="single"/>
          <w:lang w:val="cs-CZ"/>
        </w:rPr>
        <w:t>[</w:t>
      </w:r>
      <w:r w:rsidR="004F47BD" w:rsidRPr="00151EDE">
        <w:rPr>
          <w:rFonts w:ascii="Arial" w:hAnsi="Arial" w:cs="Arial"/>
          <w:b/>
          <w:u w:val="single"/>
          <w:lang w:val="cs-CZ"/>
        </w:rPr>
        <w:t>§ 220 odst. 1 písm. k)</w:t>
      </w:r>
      <w:r w:rsidRPr="00151EDE">
        <w:rPr>
          <w:rFonts w:ascii="Arial" w:hAnsi="Arial" w:cs="Arial"/>
          <w:b/>
          <w:u w:val="single"/>
          <w:lang w:val="cs-CZ"/>
        </w:rPr>
        <w:t>]</w:t>
      </w:r>
      <w:r w:rsidR="004F47BD" w:rsidRPr="00151EDE">
        <w:rPr>
          <w:rFonts w:ascii="Arial" w:hAnsi="Arial" w:cs="Arial"/>
          <w:b/>
          <w:u w:val="single"/>
          <w:lang w:val="cs-CZ"/>
        </w:rPr>
        <w:t xml:space="preserve">: </w:t>
      </w:r>
    </w:p>
    <w:p w:rsidR="004F47BD" w:rsidRPr="002827AE" w:rsidRDefault="004F47BD" w:rsidP="00146783">
      <w:pPr>
        <w:pStyle w:val="AODocTxtL1"/>
        <w:keepNext/>
        <w:keepLines/>
        <w:ind w:left="0"/>
        <w:rPr>
          <w:rFonts w:ascii="Arial" w:hAnsi="Arial" w:cs="Arial"/>
          <w:lang w:val="cs-CZ"/>
        </w:rPr>
      </w:pPr>
      <w:r w:rsidRPr="002827AE">
        <w:rPr>
          <w:rFonts w:ascii="Arial" w:hAnsi="Arial" w:cs="Arial"/>
          <w:lang w:val="cs-CZ"/>
        </w:rPr>
        <w:t>Navrhované novelizační body nově stanoví, že ve statutu fondu kolektivního investování u</w:t>
      </w:r>
      <w:r w:rsidR="002576AB">
        <w:rPr>
          <w:rFonts w:ascii="Arial" w:hAnsi="Arial" w:cs="Arial"/>
          <w:lang w:val="cs-CZ"/>
        </w:rPr>
        <w:t> </w:t>
      </w:r>
      <w:r w:rsidRPr="002827AE">
        <w:rPr>
          <w:rFonts w:ascii="Arial" w:hAnsi="Arial" w:cs="Arial"/>
          <w:lang w:val="cs-CZ"/>
        </w:rPr>
        <w:t>pověření jiného výkonem jednotlivé činnosti, kterou zahrnuje administrace, se nemusí uvádět údaje o pověřeném a že u pověření jiného výkonem jednotlivé činnosti, kterou zahrnuje obhospodařování, se uvádět údaje o pověřeném musí. Navrhované novelizační body tedy odbourávají nadbytečn</w:t>
      </w:r>
      <w:r w:rsidR="006554FE">
        <w:rPr>
          <w:rFonts w:ascii="Arial" w:hAnsi="Arial" w:cs="Arial"/>
          <w:lang w:val="cs-CZ"/>
        </w:rPr>
        <w:t>o</w:t>
      </w:r>
      <w:r w:rsidRPr="002827AE">
        <w:rPr>
          <w:rFonts w:ascii="Arial" w:hAnsi="Arial" w:cs="Arial"/>
          <w:lang w:val="cs-CZ"/>
        </w:rPr>
        <w:t>u národní úpravu, která jde nad rámec úpravy práva EU.</w:t>
      </w:r>
    </w:p>
    <w:p w:rsidR="006554FE" w:rsidRPr="00151EDE" w:rsidRDefault="006554FE" w:rsidP="00146783">
      <w:pPr>
        <w:pStyle w:val="AODocTxtL1"/>
        <w:keepNext/>
        <w:keepLines/>
        <w:ind w:left="0"/>
        <w:rPr>
          <w:rFonts w:ascii="Arial" w:hAnsi="Arial" w:cs="Arial"/>
          <w:b/>
          <w:u w:val="single"/>
          <w:lang w:val="cs-CZ"/>
        </w:rPr>
      </w:pPr>
      <w:r>
        <w:rPr>
          <w:rFonts w:ascii="Arial" w:hAnsi="Arial" w:cs="Arial"/>
          <w:b/>
          <w:u w:val="single"/>
          <w:lang w:val="cs-CZ"/>
        </w:rPr>
        <w:t xml:space="preserve">K bodům </w:t>
      </w:r>
      <w:r w:rsidR="002576AB">
        <w:rPr>
          <w:rFonts w:ascii="Arial" w:hAnsi="Arial" w:cs="Arial"/>
          <w:b/>
          <w:u w:val="single"/>
          <w:lang w:val="cs-CZ"/>
        </w:rPr>
        <w:t>3</w:t>
      </w:r>
      <w:r w:rsidR="000D73A0">
        <w:rPr>
          <w:rFonts w:ascii="Arial" w:hAnsi="Arial" w:cs="Arial"/>
          <w:b/>
          <w:u w:val="single"/>
          <w:lang w:val="cs-CZ"/>
        </w:rPr>
        <w:t>5</w:t>
      </w:r>
      <w:r w:rsidR="00FE021C">
        <w:rPr>
          <w:rFonts w:ascii="Arial" w:hAnsi="Arial" w:cs="Arial"/>
          <w:b/>
          <w:u w:val="single"/>
          <w:lang w:val="cs-CZ"/>
        </w:rPr>
        <w:t xml:space="preserve"> </w:t>
      </w:r>
      <w:r>
        <w:rPr>
          <w:rFonts w:ascii="Arial" w:hAnsi="Arial" w:cs="Arial"/>
          <w:b/>
          <w:u w:val="single"/>
          <w:lang w:val="cs-CZ"/>
        </w:rPr>
        <w:t xml:space="preserve">až </w:t>
      </w:r>
      <w:r w:rsidR="002576AB">
        <w:rPr>
          <w:rFonts w:ascii="Arial" w:hAnsi="Arial" w:cs="Arial"/>
          <w:b/>
          <w:u w:val="single"/>
          <w:lang w:val="cs-CZ"/>
        </w:rPr>
        <w:t>4</w:t>
      </w:r>
      <w:r w:rsidR="000D73A0">
        <w:rPr>
          <w:rFonts w:ascii="Arial" w:hAnsi="Arial" w:cs="Arial"/>
          <w:b/>
          <w:u w:val="single"/>
          <w:lang w:val="cs-CZ"/>
        </w:rPr>
        <w:t>0</w:t>
      </w:r>
      <w:r w:rsidR="00FE021C">
        <w:rPr>
          <w:rFonts w:ascii="Arial" w:hAnsi="Arial" w:cs="Arial"/>
          <w:b/>
          <w:u w:val="single"/>
          <w:lang w:val="cs-CZ"/>
        </w:rPr>
        <w:t xml:space="preserve"> </w:t>
      </w:r>
      <w:r w:rsidRPr="00151EDE">
        <w:rPr>
          <w:rFonts w:ascii="Arial" w:hAnsi="Arial" w:cs="Arial"/>
          <w:b/>
          <w:u w:val="single"/>
          <w:lang w:val="cs-CZ"/>
        </w:rPr>
        <w:t xml:space="preserve">(§ </w:t>
      </w:r>
      <w:r>
        <w:rPr>
          <w:rFonts w:ascii="Arial" w:hAnsi="Arial" w:cs="Arial"/>
          <w:b/>
          <w:u w:val="single"/>
          <w:lang w:val="cs-CZ"/>
        </w:rPr>
        <w:t>239</w:t>
      </w:r>
      <w:r w:rsidRPr="00151EDE">
        <w:rPr>
          <w:rFonts w:ascii="Arial" w:hAnsi="Arial" w:cs="Arial"/>
          <w:b/>
          <w:u w:val="single"/>
          <w:lang w:val="cs-CZ"/>
        </w:rPr>
        <w:t>):</w:t>
      </w:r>
    </w:p>
    <w:p w:rsidR="006554FE" w:rsidRPr="00151EDE" w:rsidRDefault="006554FE" w:rsidP="00146783">
      <w:pPr>
        <w:pStyle w:val="AODocTxtL1"/>
        <w:keepNext/>
        <w:keepLines/>
        <w:ind w:left="0"/>
        <w:rPr>
          <w:rFonts w:ascii="Arial" w:hAnsi="Arial" w:cs="Arial"/>
          <w:lang w:val="cs-CZ"/>
        </w:rPr>
      </w:pPr>
      <w:r>
        <w:rPr>
          <w:rFonts w:ascii="Arial" w:hAnsi="Arial" w:cs="Arial"/>
          <w:lang w:val="cs-CZ"/>
        </w:rPr>
        <w:t>Ustanovení se zpřehledňuje a dává se do logických souvislostí se zbylými ustanoveními zákona. Odstraňují se některé nelogičnosti i nadbytečné administrativní požadavky.</w:t>
      </w:r>
    </w:p>
    <w:p w:rsidR="004F47BD" w:rsidRPr="00151EDE" w:rsidRDefault="006554FE"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2576AB">
        <w:rPr>
          <w:rFonts w:ascii="Arial" w:hAnsi="Arial" w:cs="Arial"/>
          <w:b/>
          <w:u w:val="single"/>
          <w:lang w:val="cs-CZ"/>
        </w:rPr>
        <w:t>4</w:t>
      </w:r>
      <w:r w:rsidR="000D73A0">
        <w:rPr>
          <w:rFonts w:ascii="Arial" w:hAnsi="Arial" w:cs="Arial"/>
          <w:b/>
          <w:u w:val="single"/>
          <w:lang w:val="cs-CZ"/>
        </w:rPr>
        <w:t>1</w:t>
      </w:r>
      <w:r w:rsidR="00FE021C" w:rsidRPr="00151EDE">
        <w:rPr>
          <w:rFonts w:ascii="Arial" w:hAnsi="Arial" w:cs="Arial"/>
          <w:b/>
          <w:u w:val="single"/>
          <w:lang w:val="cs-CZ"/>
        </w:rPr>
        <w:t xml:space="preserve"> </w:t>
      </w:r>
      <w:r w:rsidR="00067B8C" w:rsidRPr="00151EDE">
        <w:rPr>
          <w:rFonts w:ascii="Arial" w:hAnsi="Arial" w:cs="Arial"/>
          <w:b/>
          <w:u w:val="single"/>
          <w:lang w:val="cs-CZ"/>
        </w:rPr>
        <w:t>(</w:t>
      </w:r>
      <w:r>
        <w:rPr>
          <w:rFonts w:ascii="Arial" w:hAnsi="Arial" w:cs="Arial"/>
          <w:b/>
          <w:u w:val="single"/>
          <w:lang w:val="cs-CZ"/>
        </w:rPr>
        <w:t xml:space="preserve">zrušení </w:t>
      </w:r>
      <w:r w:rsidR="00067B8C" w:rsidRPr="00151EDE">
        <w:rPr>
          <w:rFonts w:ascii="Arial" w:hAnsi="Arial" w:cs="Arial"/>
          <w:b/>
          <w:u w:val="single"/>
          <w:lang w:val="cs-CZ"/>
        </w:rPr>
        <w:t>§ 276</w:t>
      </w:r>
      <w:r>
        <w:rPr>
          <w:rFonts w:ascii="Arial" w:hAnsi="Arial" w:cs="Arial"/>
          <w:b/>
          <w:u w:val="single"/>
          <w:lang w:val="cs-CZ"/>
        </w:rPr>
        <w:t xml:space="preserve"> až </w:t>
      </w:r>
      <w:r w:rsidR="00067B8C" w:rsidRPr="00151EDE">
        <w:rPr>
          <w:rFonts w:ascii="Arial" w:hAnsi="Arial" w:cs="Arial"/>
          <w:b/>
          <w:u w:val="single"/>
          <w:lang w:val="cs-CZ"/>
        </w:rPr>
        <w:t>279)</w:t>
      </w:r>
      <w:r w:rsidR="004F47BD" w:rsidRPr="00151EDE">
        <w:rPr>
          <w:rFonts w:ascii="Arial" w:hAnsi="Arial" w:cs="Arial"/>
          <w:b/>
          <w:u w:val="single"/>
          <w:lang w:val="cs-CZ"/>
        </w:rPr>
        <w:t>:</w:t>
      </w:r>
    </w:p>
    <w:p w:rsidR="004F47BD" w:rsidRPr="00151EDE" w:rsidRDefault="006554FE" w:rsidP="00146783">
      <w:pPr>
        <w:pStyle w:val="AODocTxtL1"/>
        <w:keepNext/>
        <w:keepLines/>
        <w:ind w:left="0"/>
        <w:rPr>
          <w:rFonts w:ascii="Arial" w:hAnsi="Arial" w:cs="Arial"/>
          <w:lang w:val="cs-CZ"/>
        </w:rPr>
      </w:pPr>
      <w:r>
        <w:rPr>
          <w:rFonts w:ascii="Arial" w:hAnsi="Arial" w:cs="Arial"/>
          <w:lang w:val="cs-CZ"/>
        </w:rPr>
        <w:t>Ruší se nadbytečná ustanovení, která by měla být v zásadě dispozitivní</w:t>
      </w:r>
      <w:r w:rsidR="004F47BD" w:rsidRPr="00151EDE">
        <w:rPr>
          <w:rFonts w:ascii="Arial" w:hAnsi="Arial" w:cs="Arial"/>
          <w:lang w:val="cs-CZ"/>
        </w:rPr>
        <w:t>.</w:t>
      </w:r>
      <w:r>
        <w:rPr>
          <w:rFonts w:ascii="Arial" w:hAnsi="Arial" w:cs="Arial"/>
          <w:lang w:val="cs-CZ"/>
        </w:rPr>
        <w:t xml:space="preserve"> Není důvod toto stanovovat kogentně zákonem.</w:t>
      </w:r>
    </w:p>
    <w:p w:rsidR="00FE021C" w:rsidRPr="00151EDE" w:rsidRDefault="00FE021C"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2576AB">
        <w:rPr>
          <w:rFonts w:ascii="Arial" w:hAnsi="Arial" w:cs="Arial"/>
          <w:b/>
          <w:u w:val="single"/>
          <w:lang w:val="cs-CZ"/>
        </w:rPr>
        <w:t>4</w:t>
      </w:r>
      <w:r w:rsidR="000D73A0">
        <w:rPr>
          <w:rFonts w:ascii="Arial" w:hAnsi="Arial" w:cs="Arial"/>
          <w:b/>
          <w:u w:val="single"/>
          <w:lang w:val="cs-CZ"/>
        </w:rPr>
        <w:t>2</w:t>
      </w:r>
      <w:r w:rsidRPr="00151EDE">
        <w:rPr>
          <w:rFonts w:ascii="Arial" w:hAnsi="Arial" w:cs="Arial"/>
          <w:b/>
          <w:u w:val="single"/>
          <w:lang w:val="cs-CZ"/>
        </w:rPr>
        <w:t xml:space="preserve"> (</w:t>
      </w:r>
      <w:r>
        <w:rPr>
          <w:rFonts w:ascii="Arial" w:hAnsi="Arial" w:cs="Arial"/>
          <w:b/>
          <w:u w:val="single"/>
          <w:lang w:val="cs-CZ"/>
        </w:rPr>
        <w:t>§ 284 odst. 3 věta druhá</w:t>
      </w:r>
      <w:r w:rsidRPr="00151EDE">
        <w:rPr>
          <w:rFonts w:ascii="Arial" w:hAnsi="Arial" w:cs="Arial"/>
          <w:b/>
          <w:u w:val="single"/>
          <w:lang w:val="cs-CZ"/>
        </w:rPr>
        <w:t>):</w:t>
      </w:r>
    </w:p>
    <w:p w:rsidR="00FE021C" w:rsidRPr="00151EDE" w:rsidRDefault="00FE021C" w:rsidP="00146783">
      <w:pPr>
        <w:pStyle w:val="AODocTxtL1"/>
        <w:keepNext/>
        <w:keepLines/>
        <w:ind w:left="0"/>
        <w:rPr>
          <w:rFonts w:ascii="Arial" w:hAnsi="Arial" w:cs="Arial"/>
          <w:lang w:val="cs-CZ"/>
        </w:rPr>
      </w:pPr>
      <w:r>
        <w:rPr>
          <w:rFonts w:ascii="Arial" w:hAnsi="Arial" w:cs="Arial"/>
          <w:lang w:val="cs-CZ"/>
        </w:rPr>
        <w:t xml:space="preserve">Navrhuje se odstranit povinnou aplikaci některých pravidel, která byla původně </w:t>
      </w:r>
      <w:r w:rsidR="00BE339F">
        <w:rPr>
          <w:rFonts w:ascii="Arial" w:hAnsi="Arial" w:cs="Arial"/>
          <w:lang w:val="cs-CZ"/>
        </w:rPr>
        <w:t xml:space="preserve">zamýšlena </w:t>
      </w:r>
      <w:r>
        <w:rPr>
          <w:rFonts w:ascii="Arial" w:hAnsi="Arial" w:cs="Arial"/>
          <w:lang w:val="cs-CZ"/>
        </w:rPr>
        <w:t xml:space="preserve">na ochranu drobných investorů, na fondy kvalifikovaných investorů. Tím není dotčena možnost těchto fondů upravit si obdobné instituty </w:t>
      </w:r>
      <w:r w:rsidR="00BE339F">
        <w:rPr>
          <w:rFonts w:ascii="Arial" w:hAnsi="Arial" w:cs="Arial"/>
          <w:lang w:val="cs-CZ"/>
        </w:rPr>
        <w:t>(</w:t>
      </w:r>
      <w:r>
        <w:rPr>
          <w:rFonts w:ascii="Arial" w:hAnsi="Arial" w:cs="Arial"/>
          <w:lang w:val="cs-CZ"/>
        </w:rPr>
        <w:t>jako je například výbor odborníků</w:t>
      </w:r>
      <w:r w:rsidR="00BE339F">
        <w:rPr>
          <w:rFonts w:ascii="Arial" w:hAnsi="Arial" w:cs="Arial"/>
          <w:lang w:val="cs-CZ"/>
        </w:rPr>
        <w:t xml:space="preserve"> či počet znaleckých posudků)</w:t>
      </w:r>
      <w:r>
        <w:rPr>
          <w:rFonts w:ascii="Arial" w:hAnsi="Arial" w:cs="Arial"/>
          <w:lang w:val="cs-CZ"/>
        </w:rPr>
        <w:t xml:space="preserve"> ve statutu.</w:t>
      </w:r>
    </w:p>
    <w:p w:rsidR="002827AE" w:rsidRDefault="002827AE"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2576AB">
        <w:rPr>
          <w:rFonts w:ascii="Arial" w:hAnsi="Arial" w:cs="Arial"/>
          <w:b/>
          <w:u w:val="single"/>
          <w:lang w:val="cs-CZ"/>
        </w:rPr>
        <w:t>4</w:t>
      </w:r>
      <w:r w:rsidR="000D73A0">
        <w:rPr>
          <w:rFonts w:ascii="Arial" w:hAnsi="Arial" w:cs="Arial"/>
          <w:b/>
          <w:u w:val="single"/>
          <w:lang w:val="cs-CZ"/>
        </w:rPr>
        <w:t>3</w:t>
      </w:r>
      <w:r w:rsidR="00BE339F">
        <w:rPr>
          <w:rFonts w:ascii="Arial" w:hAnsi="Arial" w:cs="Arial"/>
          <w:b/>
          <w:u w:val="single"/>
          <w:lang w:val="cs-CZ"/>
        </w:rPr>
        <w:t xml:space="preserve"> </w:t>
      </w:r>
      <w:r w:rsidRPr="00151EDE">
        <w:rPr>
          <w:rFonts w:ascii="Arial" w:hAnsi="Arial" w:cs="Arial"/>
          <w:b/>
          <w:u w:val="single"/>
          <w:lang w:val="cs-CZ"/>
        </w:rPr>
        <w:t>(</w:t>
      </w:r>
      <w:r>
        <w:rPr>
          <w:rFonts w:ascii="Arial" w:hAnsi="Arial" w:cs="Arial"/>
          <w:b/>
          <w:u w:val="single"/>
          <w:lang w:val="cs-CZ"/>
        </w:rPr>
        <w:t xml:space="preserve">nový </w:t>
      </w:r>
      <w:r w:rsidRPr="00151EDE">
        <w:rPr>
          <w:rFonts w:ascii="Arial" w:hAnsi="Arial" w:cs="Arial"/>
          <w:b/>
          <w:u w:val="single"/>
          <w:lang w:val="cs-CZ"/>
        </w:rPr>
        <w:t xml:space="preserve">§ </w:t>
      </w:r>
      <w:proofErr w:type="spellStart"/>
      <w:r>
        <w:rPr>
          <w:rFonts w:ascii="Arial" w:hAnsi="Arial" w:cs="Arial"/>
          <w:b/>
          <w:u w:val="single"/>
          <w:lang w:val="cs-CZ"/>
        </w:rPr>
        <w:t>3</w:t>
      </w:r>
      <w:r w:rsidRPr="00151EDE">
        <w:rPr>
          <w:rFonts w:ascii="Arial" w:hAnsi="Arial" w:cs="Arial"/>
          <w:b/>
          <w:u w:val="single"/>
          <w:lang w:val="cs-CZ"/>
        </w:rPr>
        <w:t>6</w:t>
      </w:r>
      <w:r>
        <w:rPr>
          <w:rFonts w:ascii="Arial" w:hAnsi="Arial" w:cs="Arial"/>
          <w:b/>
          <w:u w:val="single"/>
          <w:lang w:val="cs-CZ"/>
        </w:rPr>
        <w:t>2a</w:t>
      </w:r>
      <w:proofErr w:type="spellEnd"/>
      <w:r>
        <w:rPr>
          <w:rFonts w:ascii="Arial" w:hAnsi="Arial" w:cs="Arial"/>
          <w:b/>
          <w:u w:val="single"/>
          <w:lang w:val="cs-CZ"/>
        </w:rPr>
        <w:t>):</w:t>
      </w:r>
    </w:p>
    <w:p w:rsidR="002827AE" w:rsidRPr="002827AE" w:rsidRDefault="002827AE" w:rsidP="00146783">
      <w:pPr>
        <w:pStyle w:val="AODocTxtL1"/>
        <w:keepNext/>
        <w:keepLines/>
        <w:ind w:left="0"/>
        <w:rPr>
          <w:rFonts w:ascii="Arial" w:hAnsi="Arial" w:cs="Arial"/>
          <w:lang w:val="cs-CZ"/>
        </w:rPr>
      </w:pPr>
      <w:r w:rsidRPr="002827AE">
        <w:rPr>
          <w:rFonts w:ascii="Arial" w:hAnsi="Arial" w:cs="Arial"/>
          <w:lang w:val="cs-CZ"/>
        </w:rPr>
        <w:t>Navrhovaná úprava řeší doposud zákonem nestanovený postup p</w:t>
      </w:r>
      <w:r w:rsidR="006554FE">
        <w:rPr>
          <w:rFonts w:ascii="Arial" w:hAnsi="Arial" w:cs="Arial"/>
          <w:lang w:val="cs-CZ"/>
        </w:rPr>
        <w:t>ři úpadku akciové společnosti s </w:t>
      </w:r>
      <w:r w:rsidRPr="002827AE">
        <w:rPr>
          <w:rFonts w:ascii="Arial" w:hAnsi="Arial" w:cs="Arial"/>
          <w:lang w:val="cs-CZ"/>
        </w:rPr>
        <w:t>proměnným základním kapitálem, která vytváří podfondy.</w:t>
      </w:r>
      <w:r w:rsidR="006554FE">
        <w:rPr>
          <w:rFonts w:ascii="Arial" w:hAnsi="Arial" w:cs="Arial"/>
          <w:lang w:val="cs-CZ"/>
        </w:rPr>
        <w:t xml:space="preserve"> Takový stav vnáší nejistotu do </w:t>
      </w:r>
      <w:r w:rsidRPr="002827AE">
        <w:rPr>
          <w:rFonts w:ascii="Arial" w:hAnsi="Arial" w:cs="Arial"/>
          <w:lang w:val="cs-CZ"/>
        </w:rPr>
        <w:t>legitimních očekávání zejména věřitelů a investorů do podfondů.</w:t>
      </w:r>
    </w:p>
    <w:p w:rsidR="002827AE" w:rsidRPr="002827AE" w:rsidRDefault="002827AE" w:rsidP="00146783">
      <w:pPr>
        <w:pStyle w:val="AODocTxtL1"/>
        <w:keepNext/>
        <w:keepLines/>
        <w:ind w:left="0"/>
        <w:rPr>
          <w:rFonts w:ascii="Arial" w:hAnsi="Arial" w:cs="Arial"/>
          <w:lang w:val="cs-CZ"/>
        </w:rPr>
      </w:pPr>
      <w:r w:rsidRPr="002827AE">
        <w:rPr>
          <w:rFonts w:ascii="Arial" w:hAnsi="Arial" w:cs="Arial"/>
          <w:lang w:val="cs-CZ"/>
        </w:rPr>
        <w:t>Je nutné postavit na jisto, že podfondy mají být, obdobně jako podílové fondy při úpadku jejich obhospodařovatele, insolvenčním správcem převedeny</w:t>
      </w:r>
      <w:r w:rsidR="006554FE">
        <w:rPr>
          <w:rFonts w:ascii="Arial" w:hAnsi="Arial" w:cs="Arial"/>
          <w:lang w:val="cs-CZ"/>
        </w:rPr>
        <w:t xml:space="preserve"> na jinou akciovou společnost s </w:t>
      </w:r>
      <w:r w:rsidRPr="002827AE">
        <w:rPr>
          <w:rFonts w:ascii="Arial" w:hAnsi="Arial" w:cs="Arial"/>
          <w:lang w:val="cs-CZ"/>
        </w:rPr>
        <w:t>proměnným základním kapitálem.</w:t>
      </w:r>
    </w:p>
    <w:p w:rsidR="002827AE" w:rsidRPr="002827AE" w:rsidRDefault="002827AE" w:rsidP="00146783">
      <w:pPr>
        <w:pStyle w:val="AODocTxtL1"/>
        <w:keepNext/>
        <w:keepLines/>
        <w:ind w:left="0"/>
        <w:rPr>
          <w:rFonts w:ascii="Arial" w:hAnsi="Arial" w:cs="Arial"/>
          <w:lang w:val="cs-CZ"/>
        </w:rPr>
      </w:pPr>
      <w:r w:rsidRPr="002827AE">
        <w:rPr>
          <w:rFonts w:ascii="Arial" w:hAnsi="Arial" w:cs="Arial"/>
          <w:lang w:val="cs-CZ"/>
        </w:rPr>
        <w:t>Navržená právní úprava je přitom inspirována § 379 zákona, když vztah mezi akciovou společností s proměnným kapitálem a jejím podfondem je do jisté míry obdobný vztahu obhospodařovatele a jím obhospodařovaného podílového fondu. Podfond ani podílový f</w:t>
      </w:r>
      <w:r w:rsidR="006554FE">
        <w:rPr>
          <w:rFonts w:ascii="Arial" w:hAnsi="Arial" w:cs="Arial"/>
          <w:lang w:val="cs-CZ"/>
        </w:rPr>
        <w:t>ond totiž nemohou existovat bez </w:t>
      </w:r>
      <w:r w:rsidRPr="002827AE">
        <w:rPr>
          <w:rFonts w:ascii="Arial" w:hAnsi="Arial" w:cs="Arial"/>
          <w:lang w:val="cs-CZ"/>
        </w:rPr>
        <w:t xml:space="preserve">subjektu, který za ně (na jejich účet) jedná. Zároveň je u obou forem striktně odděleno jmění, tj. věřitelé akciové společnosti s proměnným základním kapitálem, ani věřitelé obhospodařovatele se nemohou v případě úpadku těchto subjektů uspokojovat ze jmění podfondu či podílového fondu. </w:t>
      </w:r>
    </w:p>
    <w:p w:rsidR="004F47BD" w:rsidRPr="002827AE" w:rsidRDefault="002827AE" w:rsidP="00146783">
      <w:pPr>
        <w:pStyle w:val="AODocTxtL1"/>
        <w:keepNext/>
        <w:keepLines/>
        <w:ind w:left="0"/>
        <w:rPr>
          <w:rFonts w:ascii="Arial" w:hAnsi="Arial" w:cs="Arial"/>
          <w:lang w:val="cs-CZ"/>
        </w:rPr>
      </w:pPr>
      <w:r w:rsidRPr="002827AE">
        <w:rPr>
          <w:rFonts w:ascii="Arial" w:hAnsi="Arial" w:cs="Arial"/>
          <w:lang w:val="cs-CZ"/>
        </w:rPr>
        <w:t>Je tak navrženo, aby jmění podfondu mohlo být převedeno na jiný subjekt (jinou akciovou společnost s proměnným základním kapitálem), který zajistí</w:t>
      </w:r>
      <w:r w:rsidR="006554FE">
        <w:rPr>
          <w:rFonts w:ascii="Arial" w:hAnsi="Arial" w:cs="Arial"/>
          <w:lang w:val="cs-CZ"/>
        </w:rPr>
        <w:t xml:space="preserve"> řádnou správu jmění podfondu v </w:t>
      </w:r>
      <w:r w:rsidRPr="002827AE">
        <w:rPr>
          <w:rFonts w:ascii="Arial" w:hAnsi="Arial" w:cs="Arial"/>
          <w:lang w:val="cs-CZ"/>
        </w:rPr>
        <w:t>případě úpadku stávající akciové společnosti s proměnným kapitálem.</w:t>
      </w:r>
    </w:p>
    <w:p w:rsidR="00BE339F" w:rsidRPr="00151EDE" w:rsidRDefault="00BE339F"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2576AB">
        <w:rPr>
          <w:rFonts w:ascii="Arial" w:hAnsi="Arial" w:cs="Arial"/>
          <w:b/>
          <w:u w:val="single"/>
          <w:lang w:val="cs-CZ"/>
        </w:rPr>
        <w:t>4</w:t>
      </w:r>
      <w:r w:rsidR="000D73A0">
        <w:rPr>
          <w:rFonts w:ascii="Arial" w:hAnsi="Arial" w:cs="Arial"/>
          <w:b/>
          <w:u w:val="single"/>
          <w:lang w:val="cs-CZ"/>
        </w:rPr>
        <w:t>4</w:t>
      </w:r>
      <w:r w:rsidRPr="00151EDE">
        <w:rPr>
          <w:rFonts w:ascii="Arial" w:hAnsi="Arial" w:cs="Arial"/>
          <w:b/>
          <w:u w:val="single"/>
          <w:lang w:val="cs-CZ"/>
        </w:rPr>
        <w:t xml:space="preserve"> </w:t>
      </w:r>
      <w:r>
        <w:rPr>
          <w:rFonts w:ascii="Arial" w:hAnsi="Arial" w:cs="Arial"/>
          <w:b/>
          <w:u w:val="single"/>
          <w:lang w:val="cs-CZ"/>
        </w:rPr>
        <w:t xml:space="preserve">[§ 381 odst. 1 </w:t>
      </w:r>
      <w:proofErr w:type="gramStart"/>
      <w:r>
        <w:rPr>
          <w:rFonts w:ascii="Arial" w:hAnsi="Arial" w:cs="Arial"/>
          <w:b/>
          <w:u w:val="single"/>
          <w:lang w:val="cs-CZ"/>
        </w:rPr>
        <w:t>nová</w:t>
      </w:r>
      <w:proofErr w:type="gramEnd"/>
      <w:r>
        <w:rPr>
          <w:rFonts w:ascii="Arial" w:hAnsi="Arial" w:cs="Arial"/>
          <w:b/>
          <w:u w:val="single"/>
          <w:lang w:val="cs-CZ"/>
        </w:rPr>
        <w:t xml:space="preserve"> písmena d) a e)</w:t>
      </w:r>
      <w:r>
        <w:rPr>
          <w:rFonts w:ascii="Arial" w:hAnsi="Arial" w:cs="Arial"/>
          <w:b/>
          <w:u w:val="single"/>
          <w:lang w:val="en-US"/>
        </w:rPr>
        <w:t>]</w:t>
      </w:r>
      <w:r w:rsidRPr="00151EDE">
        <w:rPr>
          <w:rFonts w:ascii="Arial" w:hAnsi="Arial" w:cs="Arial"/>
          <w:b/>
          <w:u w:val="single"/>
          <w:lang w:val="cs-CZ"/>
        </w:rPr>
        <w:t>:</w:t>
      </w:r>
    </w:p>
    <w:p w:rsidR="00BE339F" w:rsidRPr="00151EDE" w:rsidRDefault="00BE339F" w:rsidP="00146783">
      <w:pPr>
        <w:pStyle w:val="AODocTxtL1"/>
        <w:keepNext/>
        <w:keepLines/>
        <w:ind w:left="0"/>
        <w:rPr>
          <w:rFonts w:ascii="Arial" w:hAnsi="Arial" w:cs="Arial"/>
          <w:lang w:val="cs-CZ"/>
        </w:rPr>
      </w:pPr>
      <w:proofErr w:type="spellStart"/>
      <w:r>
        <w:rPr>
          <w:rFonts w:ascii="Arial" w:hAnsi="Arial" w:cs="Arial"/>
          <w:lang w:val="cs-CZ"/>
        </w:rPr>
        <w:t>Enumerativnost</w:t>
      </w:r>
      <w:proofErr w:type="spellEnd"/>
      <w:r>
        <w:rPr>
          <w:rFonts w:ascii="Arial" w:hAnsi="Arial" w:cs="Arial"/>
          <w:lang w:val="cs-CZ"/>
        </w:rPr>
        <w:t xml:space="preserve"> výčtu přeměn, kterých se může podílový fond účastnit, se v praxi ukázala jako nepostačující. Doplňuj</w:t>
      </w:r>
      <w:r w:rsidR="00F85B25">
        <w:rPr>
          <w:rFonts w:ascii="Arial" w:hAnsi="Arial" w:cs="Arial"/>
          <w:lang w:val="cs-CZ"/>
        </w:rPr>
        <w:t>e</w:t>
      </w:r>
      <w:r>
        <w:rPr>
          <w:rFonts w:ascii="Arial" w:hAnsi="Arial" w:cs="Arial"/>
          <w:lang w:val="cs-CZ"/>
        </w:rPr>
        <w:t xml:space="preserve"> se alespoň přeměn</w:t>
      </w:r>
      <w:r w:rsidR="00F85B25">
        <w:rPr>
          <w:rFonts w:ascii="Arial" w:hAnsi="Arial" w:cs="Arial"/>
          <w:lang w:val="cs-CZ"/>
        </w:rPr>
        <w:t>a</w:t>
      </w:r>
      <w:r>
        <w:rPr>
          <w:rFonts w:ascii="Arial" w:hAnsi="Arial" w:cs="Arial"/>
          <w:lang w:val="cs-CZ"/>
        </w:rPr>
        <w:t>, po kter</w:t>
      </w:r>
      <w:r w:rsidR="00F85B25">
        <w:rPr>
          <w:rFonts w:ascii="Arial" w:hAnsi="Arial" w:cs="Arial"/>
          <w:lang w:val="cs-CZ"/>
        </w:rPr>
        <w:t>é</w:t>
      </w:r>
      <w:r>
        <w:rPr>
          <w:rFonts w:ascii="Arial" w:hAnsi="Arial" w:cs="Arial"/>
          <w:lang w:val="cs-CZ"/>
        </w:rPr>
        <w:t xml:space="preserve"> je aktuálně největší poptávka a kter</w:t>
      </w:r>
      <w:r w:rsidR="00F85B25">
        <w:rPr>
          <w:rFonts w:ascii="Arial" w:hAnsi="Arial" w:cs="Arial"/>
          <w:lang w:val="cs-CZ"/>
        </w:rPr>
        <w:t>á</w:t>
      </w:r>
      <w:r w:rsidR="000D73A0">
        <w:rPr>
          <w:rFonts w:ascii="Arial" w:hAnsi="Arial" w:cs="Arial"/>
          <w:lang w:val="cs-CZ"/>
        </w:rPr>
        <w:t xml:space="preserve"> pro </w:t>
      </w:r>
      <w:r>
        <w:rPr>
          <w:rFonts w:ascii="Arial" w:hAnsi="Arial" w:cs="Arial"/>
          <w:lang w:val="cs-CZ"/>
        </w:rPr>
        <w:t>svou jednoduchost nevyžaduj</w:t>
      </w:r>
      <w:r w:rsidR="00F85B25">
        <w:rPr>
          <w:rFonts w:ascii="Arial" w:hAnsi="Arial" w:cs="Arial"/>
          <w:lang w:val="cs-CZ"/>
        </w:rPr>
        <w:t>e</w:t>
      </w:r>
      <w:r>
        <w:rPr>
          <w:rFonts w:ascii="Arial" w:hAnsi="Arial" w:cs="Arial"/>
          <w:lang w:val="cs-CZ"/>
        </w:rPr>
        <w:t xml:space="preserve"> podrobnější úpravu. Konkrétně se umožňuje, aby se fond kvalifikovaných investorů stal speciálním fondem. Protože ČNB neschvaluje vytvoření speciální fondu ani jeho statut a touto přeměnou dochází k posílení ochrany investorů, nikoli k oslabení této ochrany, neměla by tato přeměna být zatížen</w:t>
      </w:r>
      <w:r w:rsidR="007853CF">
        <w:rPr>
          <w:rFonts w:ascii="Arial" w:hAnsi="Arial" w:cs="Arial"/>
          <w:lang w:val="cs-CZ"/>
        </w:rPr>
        <w:t>a</w:t>
      </w:r>
      <w:r>
        <w:rPr>
          <w:rFonts w:ascii="Arial" w:hAnsi="Arial" w:cs="Arial"/>
          <w:lang w:val="cs-CZ"/>
        </w:rPr>
        <w:t xml:space="preserve"> dalšími administrativními požadavky. Opačná přeměna ale není možná, což plyne z neměněného odstavce 2. </w:t>
      </w:r>
    </w:p>
    <w:p w:rsidR="00BE339F" w:rsidRDefault="00BE339F"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2576AB">
        <w:rPr>
          <w:rFonts w:ascii="Arial" w:hAnsi="Arial" w:cs="Arial"/>
          <w:b/>
          <w:u w:val="single"/>
          <w:lang w:val="cs-CZ"/>
        </w:rPr>
        <w:t>4</w:t>
      </w:r>
      <w:r w:rsidR="000D73A0">
        <w:rPr>
          <w:rFonts w:ascii="Arial" w:hAnsi="Arial" w:cs="Arial"/>
          <w:b/>
          <w:u w:val="single"/>
          <w:lang w:val="cs-CZ"/>
        </w:rPr>
        <w:t>5</w:t>
      </w:r>
      <w:r>
        <w:rPr>
          <w:rFonts w:ascii="Arial" w:hAnsi="Arial" w:cs="Arial"/>
          <w:b/>
          <w:u w:val="single"/>
          <w:lang w:val="cs-CZ"/>
        </w:rPr>
        <w:t xml:space="preserve"> </w:t>
      </w:r>
      <w:r w:rsidRPr="00151EDE">
        <w:rPr>
          <w:rFonts w:ascii="Arial" w:hAnsi="Arial" w:cs="Arial"/>
          <w:b/>
          <w:u w:val="single"/>
          <w:lang w:val="cs-CZ"/>
        </w:rPr>
        <w:t xml:space="preserve">(§ </w:t>
      </w:r>
      <w:r>
        <w:rPr>
          <w:rFonts w:ascii="Arial" w:hAnsi="Arial" w:cs="Arial"/>
          <w:b/>
          <w:u w:val="single"/>
          <w:lang w:val="cs-CZ"/>
        </w:rPr>
        <w:t>434</w:t>
      </w:r>
      <w:r w:rsidRPr="00151EDE">
        <w:rPr>
          <w:rFonts w:ascii="Arial" w:hAnsi="Arial" w:cs="Arial"/>
          <w:b/>
          <w:u w:val="single"/>
          <w:lang w:val="cs-CZ"/>
        </w:rPr>
        <w:t>):</w:t>
      </w:r>
    </w:p>
    <w:p w:rsidR="00BE339F" w:rsidRPr="00084758" w:rsidRDefault="00BE339F" w:rsidP="00146783">
      <w:pPr>
        <w:pStyle w:val="AODocTxtL1"/>
        <w:keepNext/>
        <w:keepLines/>
        <w:ind w:left="0"/>
        <w:rPr>
          <w:rFonts w:ascii="Arial" w:hAnsi="Arial" w:cs="Arial"/>
          <w:lang w:val="cs-CZ"/>
        </w:rPr>
      </w:pPr>
      <w:r>
        <w:rPr>
          <w:rFonts w:ascii="Arial" w:hAnsi="Arial" w:cs="Arial"/>
          <w:lang w:val="cs-CZ"/>
        </w:rPr>
        <w:t xml:space="preserve">Navrhuje se vyloučit obecnou úpravu v zákoně o účetnictví, ze které vyplývá, že při vyhotovení mimořádné účetní závěrky je nutno vyhotovit i výroční zprávu. Protože ČNB požaduje předložení pouze mimořádné účetní závěrky, tak tato výroční zpráva (pokud by byla vyhotovena) by se nikam </w:t>
      </w:r>
      <w:proofErr w:type="gramStart"/>
      <w:r>
        <w:rPr>
          <w:rFonts w:ascii="Arial" w:hAnsi="Arial" w:cs="Arial"/>
          <w:lang w:val="cs-CZ"/>
        </w:rPr>
        <w:t>nezasílala</w:t>
      </w:r>
      <w:proofErr w:type="gramEnd"/>
      <w:r>
        <w:rPr>
          <w:rFonts w:ascii="Arial" w:hAnsi="Arial" w:cs="Arial"/>
          <w:lang w:val="cs-CZ"/>
        </w:rPr>
        <w:t xml:space="preserve"> ani </w:t>
      </w:r>
      <w:proofErr w:type="gramStart"/>
      <w:r>
        <w:rPr>
          <w:rFonts w:ascii="Arial" w:hAnsi="Arial" w:cs="Arial"/>
          <w:lang w:val="cs-CZ"/>
        </w:rPr>
        <w:t>neukládala</w:t>
      </w:r>
      <w:proofErr w:type="gramEnd"/>
      <w:r>
        <w:rPr>
          <w:rFonts w:ascii="Arial" w:hAnsi="Arial" w:cs="Arial"/>
          <w:lang w:val="cs-CZ"/>
        </w:rPr>
        <w:t xml:space="preserve"> (podílový fond není zapsán v obchodním rej</w:t>
      </w:r>
      <w:r w:rsidR="00085A4B">
        <w:rPr>
          <w:rFonts w:ascii="Arial" w:hAnsi="Arial" w:cs="Arial"/>
          <w:lang w:val="cs-CZ"/>
        </w:rPr>
        <w:t>stříku), její příprava je tak z </w:t>
      </w:r>
      <w:r>
        <w:rPr>
          <w:rFonts w:ascii="Arial" w:hAnsi="Arial" w:cs="Arial"/>
          <w:lang w:val="cs-CZ"/>
        </w:rPr>
        <w:t xml:space="preserve">tohoto hlediska nadbytečná. Navíc </w:t>
      </w:r>
      <w:r w:rsidR="00085A4B">
        <w:rPr>
          <w:rFonts w:ascii="Arial" w:hAnsi="Arial" w:cs="Arial"/>
          <w:lang w:val="cs-CZ"/>
        </w:rPr>
        <w:t>tento podílový fond již nebude mít žádné investory (podílníky), není tedy žádný veřejný zájem na tom, aby tato mimořádná výroční zpráva byla vyhotovena.</w:t>
      </w:r>
    </w:p>
    <w:p w:rsidR="00354BFD" w:rsidRDefault="00084758" w:rsidP="00146783">
      <w:pPr>
        <w:pStyle w:val="AODocTxtL1"/>
        <w:keepNext/>
        <w:keepLines/>
        <w:ind w:left="0"/>
        <w:rPr>
          <w:rFonts w:ascii="Arial" w:hAnsi="Arial" w:cs="Arial"/>
          <w:b/>
          <w:u w:val="single"/>
          <w:lang w:val="cs-CZ"/>
        </w:rPr>
      </w:pPr>
      <w:r>
        <w:rPr>
          <w:rFonts w:ascii="Arial" w:hAnsi="Arial" w:cs="Arial"/>
          <w:b/>
          <w:u w:val="single"/>
          <w:lang w:val="cs-CZ"/>
        </w:rPr>
        <w:t>K bod</w:t>
      </w:r>
      <w:r w:rsidR="003A0B51">
        <w:rPr>
          <w:rFonts w:ascii="Arial" w:hAnsi="Arial" w:cs="Arial"/>
          <w:b/>
          <w:u w:val="single"/>
          <w:lang w:val="cs-CZ"/>
        </w:rPr>
        <w:t>ům</w:t>
      </w:r>
      <w:r>
        <w:rPr>
          <w:rFonts w:ascii="Arial" w:hAnsi="Arial" w:cs="Arial"/>
          <w:b/>
          <w:u w:val="single"/>
          <w:lang w:val="cs-CZ"/>
        </w:rPr>
        <w:t xml:space="preserve"> </w:t>
      </w:r>
      <w:r w:rsidR="002576AB">
        <w:rPr>
          <w:rFonts w:ascii="Arial" w:hAnsi="Arial" w:cs="Arial"/>
          <w:b/>
          <w:u w:val="single"/>
          <w:lang w:val="cs-CZ"/>
        </w:rPr>
        <w:t>4</w:t>
      </w:r>
      <w:r w:rsidR="000D73A0">
        <w:rPr>
          <w:rFonts w:ascii="Arial" w:hAnsi="Arial" w:cs="Arial"/>
          <w:b/>
          <w:u w:val="single"/>
          <w:lang w:val="cs-CZ"/>
        </w:rPr>
        <w:t>6</w:t>
      </w:r>
      <w:r w:rsidR="003A0B51">
        <w:rPr>
          <w:rFonts w:ascii="Arial" w:hAnsi="Arial" w:cs="Arial"/>
          <w:b/>
          <w:u w:val="single"/>
          <w:lang w:val="cs-CZ"/>
        </w:rPr>
        <w:t xml:space="preserve"> a </w:t>
      </w:r>
      <w:r w:rsidR="002576AB">
        <w:rPr>
          <w:rFonts w:ascii="Arial" w:hAnsi="Arial" w:cs="Arial"/>
          <w:b/>
          <w:u w:val="single"/>
          <w:lang w:val="cs-CZ"/>
        </w:rPr>
        <w:t>4</w:t>
      </w:r>
      <w:r w:rsidR="000D73A0">
        <w:rPr>
          <w:rFonts w:ascii="Arial" w:hAnsi="Arial" w:cs="Arial"/>
          <w:b/>
          <w:u w:val="single"/>
          <w:lang w:val="cs-CZ"/>
        </w:rPr>
        <w:t>7</w:t>
      </w:r>
      <w:r w:rsidR="00085A4B" w:rsidRPr="00151EDE">
        <w:rPr>
          <w:rFonts w:ascii="Arial" w:hAnsi="Arial" w:cs="Arial"/>
          <w:b/>
          <w:u w:val="single"/>
          <w:lang w:val="cs-CZ"/>
        </w:rPr>
        <w:t xml:space="preserve"> </w:t>
      </w:r>
      <w:r w:rsidR="00354BFD" w:rsidRPr="00151EDE">
        <w:rPr>
          <w:rFonts w:ascii="Arial" w:hAnsi="Arial" w:cs="Arial"/>
          <w:b/>
          <w:u w:val="single"/>
          <w:lang w:val="cs-CZ"/>
        </w:rPr>
        <w:t>(</w:t>
      </w:r>
      <w:r w:rsidR="003A0B51">
        <w:rPr>
          <w:rFonts w:ascii="Arial" w:hAnsi="Arial" w:cs="Arial"/>
          <w:b/>
          <w:u w:val="single"/>
          <w:lang w:val="cs-CZ"/>
        </w:rPr>
        <w:t xml:space="preserve">hlava XIX, </w:t>
      </w:r>
      <w:r w:rsidR="00354BFD" w:rsidRPr="00151EDE">
        <w:rPr>
          <w:rFonts w:ascii="Arial" w:hAnsi="Arial" w:cs="Arial"/>
          <w:b/>
          <w:u w:val="single"/>
          <w:lang w:val="cs-CZ"/>
        </w:rPr>
        <w:t xml:space="preserve">§ </w:t>
      </w:r>
      <w:r>
        <w:rPr>
          <w:rFonts w:ascii="Arial" w:hAnsi="Arial" w:cs="Arial"/>
          <w:b/>
          <w:u w:val="single"/>
          <w:lang w:val="cs-CZ"/>
        </w:rPr>
        <w:t>531</w:t>
      </w:r>
      <w:r w:rsidR="003A0B51">
        <w:rPr>
          <w:rFonts w:ascii="Arial" w:hAnsi="Arial" w:cs="Arial"/>
          <w:b/>
          <w:u w:val="single"/>
          <w:lang w:val="cs-CZ"/>
        </w:rPr>
        <w:t xml:space="preserve"> a </w:t>
      </w:r>
      <w:r w:rsidR="002576AB">
        <w:rPr>
          <w:rFonts w:ascii="Arial" w:hAnsi="Arial" w:cs="Arial"/>
          <w:b/>
          <w:u w:val="single"/>
          <w:lang w:val="cs-CZ"/>
        </w:rPr>
        <w:t xml:space="preserve">§ </w:t>
      </w:r>
      <w:r w:rsidR="003A0B51">
        <w:rPr>
          <w:rFonts w:ascii="Arial" w:hAnsi="Arial" w:cs="Arial"/>
          <w:b/>
          <w:u w:val="single"/>
          <w:lang w:val="cs-CZ"/>
        </w:rPr>
        <w:t>532</w:t>
      </w:r>
      <w:r w:rsidR="00354BFD" w:rsidRPr="00151EDE">
        <w:rPr>
          <w:rFonts w:ascii="Arial" w:hAnsi="Arial" w:cs="Arial"/>
          <w:b/>
          <w:u w:val="single"/>
          <w:lang w:val="cs-CZ"/>
        </w:rPr>
        <w:t>):</w:t>
      </w:r>
    </w:p>
    <w:p w:rsidR="00084758" w:rsidRPr="00084758" w:rsidRDefault="003A0B51" w:rsidP="00146783">
      <w:pPr>
        <w:pStyle w:val="AODocTxtL1"/>
        <w:keepNext/>
        <w:keepLines/>
        <w:ind w:left="0"/>
        <w:rPr>
          <w:rFonts w:ascii="Arial" w:hAnsi="Arial" w:cs="Arial"/>
          <w:lang w:val="cs-CZ"/>
        </w:rPr>
      </w:pPr>
      <w:r>
        <w:rPr>
          <w:rFonts w:ascii="Arial" w:hAnsi="Arial" w:cs="Arial"/>
          <w:lang w:val="cs-CZ"/>
        </w:rPr>
        <w:t>S ohledem na novou koncepci promotéra investičního fondu v § 188 není nově pro výkon této funkce potřeba povolení České národní banky, proto se úprava zrušuje</w:t>
      </w:r>
      <w:r w:rsidR="00084758">
        <w:rPr>
          <w:rFonts w:ascii="Arial" w:hAnsi="Arial" w:cs="Arial"/>
          <w:lang w:val="cs-CZ"/>
        </w:rPr>
        <w:t>.</w:t>
      </w:r>
      <w:r>
        <w:rPr>
          <w:rFonts w:ascii="Arial" w:hAnsi="Arial" w:cs="Arial"/>
          <w:lang w:val="cs-CZ"/>
        </w:rPr>
        <w:t xml:space="preserve"> Zrušuje se i odkaz na § 531 v § 532.</w:t>
      </w:r>
    </w:p>
    <w:p w:rsidR="002576AB" w:rsidRPr="00151EDE" w:rsidRDefault="000D73A0" w:rsidP="00146783">
      <w:pPr>
        <w:pStyle w:val="AODocTxtL1"/>
        <w:keepNext/>
        <w:keepLines/>
        <w:ind w:left="0"/>
        <w:rPr>
          <w:rFonts w:ascii="Arial" w:hAnsi="Arial" w:cs="Arial"/>
          <w:b/>
          <w:u w:val="single"/>
          <w:lang w:val="cs-CZ"/>
        </w:rPr>
      </w:pPr>
      <w:r>
        <w:rPr>
          <w:rFonts w:ascii="Arial" w:hAnsi="Arial" w:cs="Arial"/>
          <w:b/>
          <w:u w:val="single"/>
          <w:lang w:val="cs-CZ"/>
        </w:rPr>
        <w:t>K bodům 48</w:t>
      </w:r>
      <w:r w:rsidR="002576AB">
        <w:rPr>
          <w:rFonts w:ascii="Arial" w:hAnsi="Arial" w:cs="Arial"/>
          <w:b/>
          <w:u w:val="single"/>
          <w:lang w:val="cs-CZ"/>
        </w:rPr>
        <w:t xml:space="preserve"> a </w:t>
      </w:r>
      <w:r>
        <w:rPr>
          <w:rFonts w:ascii="Arial" w:hAnsi="Arial" w:cs="Arial"/>
          <w:b/>
          <w:u w:val="single"/>
          <w:lang w:val="cs-CZ"/>
        </w:rPr>
        <w:t>49</w:t>
      </w:r>
      <w:r w:rsidR="002576AB" w:rsidRPr="00151EDE">
        <w:rPr>
          <w:rFonts w:ascii="Arial" w:hAnsi="Arial" w:cs="Arial"/>
          <w:b/>
          <w:u w:val="single"/>
          <w:lang w:val="cs-CZ"/>
        </w:rPr>
        <w:t xml:space="preserve"> </w:t>
      </w:r>
      <w:r w:rsidR="002576AB">
        <w:rPr>
          <w:rFonts w:ascii="Arial" w:hAnsi="Arial" w:cs="Arial"/>
          <w:b/>
          <w:u w:val="single"/>
          <w:lang w:val="cs-CZ"/>
        </w:rPr>
        <w:t>[§</w:t>
      </w:r>
      <w:r w:rsidR="002576AB" w:rsidRPr="002576AB">
        <w:rPr>
          <w:rFonts w:ascii="Arial" w:hAnsi="Arial" w:cs="Arial"/>
          <w:b/>
          <w:u w:val="single"/>
          <w:lang w:val="cs-CZ"/>
        </w:rPr>
        <w:t xml:space="preserve"> 614 odst. 1 písm. o), § 618 odst. 1 písm. o) a v § 636 odst. 1</w:t>
      </w:r>
      <w:r w:rsidR="002576AB" w:rsidRPr="00967FFA">
        <w:rPr>
          <w:rFonts w:ascii="Arial" w:hAnsi="Arial" w:cs="Arial"/>
          <w:b/>
          <w:u w:val="single"/>
          <w:lang w:val="cs-CZ"/>
        </w:rPr>
        <w:t>]</w:t>
      </w:r>
      <w:r w:rsidR="002576AB" w:rsidRPr="00151EDE">
        <w:rPr>
          <w:rFonts w:ascii="Arial" w:hAnsi="Arial" w:cs="Arial"/>
          <w:b/>
          <w:u w:val="single"/>
          <w:lang w:val="cs-CZ"/>
        </w:rPr>
        <w:t>:</w:t>
      </w:r>
    </w:p>
    <w:p w:rsidR="002576AB" w:rsidRPr="00151EDE" w:rsidRDefault="002576AB" w:rsidP="00146783">
      <w:pPr>
        <w:pStyle w:val="AODocTxtL1"/>
        <w:keepNext/>
        <w:keepLines/>
        <w:ind w:left="0"/>
        <w:rPr>
          <w:rFonts w:ascii="Arial" w:hAnsi="Arial" w:cs="Arial"/>
          <w:lang w:val="cs-CZ"/>
        </w:rPr>
      </w:pPr>
      <w:r>
        <w:rPr>
          <w:rFonts w:ascii="Arial" w:hAnsi="Arial" w:cs="Arial"/>
          <w:lang w:val="cs-CZ"/>
        </w:rPr>
        <w:t>Název „krátkodobý fond peněžního trhu“ již není nově sám o sobě chráněn, nově je však chráněno označení fondu textem „MMF“, jak vyžaduje nařízení EU. Doplňují se také chybějící uvozovky.</w:t>
      </w:r>
    </w:p>
    <w:p w:rsidR="00FB03C5" w:rsidRPr="00151EDE" w:rsidRDefault="00354BFD" w:rsidP="000D73A0">
      <w:pPr>
        <w:pStyle w:val="AODocTxtL1"/>
        <w:keepNext/>
        <w:keepLines/>
        <w:ind w:left="0"/>
        <w:rPr>
          <w:rFonts w:ascii="Arial" w:hAnsi="Arial" w:cs="Arial"/>
          <w:u w:val="single"/>
          <w:lang w:val="cs-CZ"/>
        </w:rPr>
      </w:pPr>
      <w:r w:rsidRPr="00151EDE">
        <w:rPr>
          <w:rFonts w:ascii="Arial" w:hAnsi="Arial" w:cs="Arial"/>
          <w:b/>
          <w:u w:val="single"/>
          <w:lang w:val="cs-CZ"/>
        </w:rPr>
        <w:t xml:space="preserve">K bodu </w:t>
      </w:r>
      <w:r w:rsidR="000D73A0">
        <w:rPr>
          <w:rFonts w:ascii="Arial" w:hAnsi="Arial" w:cs="Arial"/>
          <w:b/>
          <w:u w:val="single"/>
          <w:lang w:val="cs-CZ"/>
        </w:rPr>
        <w:t>50</w:t>
      </w:r>
      <w:r w:rsidR="002576AB" w:rsidRPr="00151EDE">
        <w:rPr>
          <w:rFonts w:ascii="Arial" w:hAnsi="Arial" w:cs="Arial"/>
          <w:b/>
          <w:u w:val="single"/>
          <w:lang w:val="cs-CZ"/>
        </w:rPr>
        <w:t xml:space="preserve"> </w:t>
      </w:r>
      <w:r w:rsidRPr="00151EDE">
        <w:rPr>
          <w:rFonts w:ascii="Arial" w:hAnsi="Arial" w:cs="Arial"/>
          <w:b/>
          <w:u w:val="single"/>
          <w:lang w:val="cs-CZ"/>
        </w:rPr>
        <w:t>(§</w:t>
      </w:r>
      <w:r w:rsidR="00FB03C5" w:rsidRPr="00151EDE">
        <w:rPr>
          <w:rFonts w:ascii="Arial" w:hAnsi="Arial" w:cs="Arial"/>
          <w:u w:val="single"/>
          <w:lang w:val="cs-CZ"/>
        </w:rPr>
        <w:t xml:space="preserve"> </w:t>
      </w:r>
      <w:r w:rsidR="00FB03C5" w:rsidRPr="00151EDE">
        <w:rPr>
          <w:rFonts w:ascii="Arial" w:hAnsi="Arial" w:cs="Arial"/>
          <w:b/>
          <w:u w:val="single"/>
          <w:lang w:val="cs-CZ"/>
        </w:rPr>
        <w:t xml:space="preserve">626 odst. </w:t>
      </w:r>
      <w:r w:rsidR="00671283" w:rsidRPr="00151EDE">
        <w:rPr>
          <w:rFonts w:ascii="Arial" w:hAnsi="Arial" w:cs="Arial"/>
          <w:b/>
          <w:u w:val="single"/>
          <w:lang w:val="cs-CZ"/>
        </w:rPr>
        <w:t>3</w:t>
      </w:r>
      <w:r w:rsidRPr="00151EDE">
        <w:rPr>
          <w:rFonts w:ascii="Arial" w:hAnsi="Arial" w:cs="Arial"/>
          <w:b/>
          <w:u w:val="single"/>
          <w:lang w:val="cs-CZ"/>
        </w:rPr>
        <w:t>):</w:t>
      </w:r>
    </w:p>
    <w:p w:rsidR="00354BFD" w:rsidRPr="00151EDE" w:rsidRDefault="0005787D" w:rsidP="00146783">
      <w:pPr>
        <w:pStyle w:val="AODocTxtL1"/>
        <w:keepNext/>
        <w:keepLines/>
        <w:spacing w:line="240" w:lineRule="auto"/>
        <w:ind w:left="0"/>
        <w:rPr>
          <w:rFonts w:ascii="Arial" w:hAnsi="Arial" w:cs="Arial"/>
          <w:b/>
          <w:u w:val="single"/>
          <w:lang w:val="cs-CZ"/>
        </w:rPr>
      </w:pPr>
      <w:r>
        <w:rPr>
          <w:rFonts w:ascii="Arial" w:hAnsi="Arial" w:cs="Arial"/>
          <w:lang w:val="cs-CZ"/>
        </w:rPr>
        <w:t>Upřesnění odkazu</w:t>
      </w:r>
      <w:r w:rsidR="00FB03C5" w:rsidRPr="00151EDE">
        <w:rPr>
          <w:rFonts w:ascii="Arial" w:hAnsi="Arial" w:cs="Arial"/>
          <w:lang w:val="cs-CZ"/>
        </w:rPr>
        <w:t xml:space="preserve"> reaguje na situaci, kdy podle stávajícího znění § 626 odst. 3 </w:t>
      </w:r>
      <w:r w:rsidR="006612CC" w:rsidRPr="00151EDE">
        <w:rPr>
          <w:rFonts w:ascii="Arial" w:hAnsi="Arial" w:cs="Arial"/>
          <w:lang w:val="cs-CZ"/>
        </w:rPr>
        <w:t>ve spoj</w:t>
      </w:r>
      <w:r w:rsidR="007853CF">
        <w:rPr>
          <w:rFonts w:ascii="Arial" w:hAnsi="Arial" w:cs="Arial"/>
          <w:lang w:val="cs-CZ"/>
        </w:rPr>
        <w:t>ení</w:t>
      </w:r>
      <w:r w:rsidR="006612CC" w:rsidRPr="00151EDE">
        <w:rPr>
          <w:rFonts w:ascii="Arial" w:hAnsi="Arial" w:cs="Arial"/>
          <w:lang w:val="cs-CZ"/>
        </w:rPr>
        <w:t xml:space="preserve"> s § 10 odst. 2 písm. a) nařízení vlády č. 243/2013 </w:t>
      </w:r>
      <w:r w:rsidR="00F269E9" w:rsidRPr="00151EDE">
        <w:rPr>
          <w:rFonts w:ascii="Arial" w:hAnsi="Arial" w:cs="Arial"/>
          <w:lang w:val="cs-CZ"/>
        </w:rPr>
        <w:t xml:space="preserve">Sb. </w:t>
      </w:r>
      <w:r w:rsidR="00FB03C5" w:rsidRPr="00151EDE">
        <w:rPr>
          <w:rFonts w:ascii="Arial" w:hAnsi="Arial" w:cs="Arial"/>
          <w:lang w:val="cs-CZ"/>
        </w:rPr>
        <w:t xml:space="preserve">by fondy kolektivního investování, v případě záměru investovat do zahraničního fondu srovnatelného se speciálním, musely požádat o určení srovnatelnosti podle § 297 odst. 3, což však nebylo záměrem. Institut rozhodnutí o srovnatelnosti se </w:t>
      </w:r>
      <w:r>
        <w:rPr>
          <w:rFonts w:ascii="Arial" w:hAnsi="Arial" w:cs="Arial"/>
          <w:lang w:val="cs-CZ"/>
        </w:rPr>
        <w:t>měl z logiky věci vztahovat</w:t>
      </w:r>
      <w:r w:rsidR="00FB03C5" w:rsidRPr="00151EDE">
        <w:rPr>
          <w:rFonts w:ascii="Arial" w:hAnsi="Arial" w:cs="Arial"/>
          <w:lang w:val="cs-CZ"/>
        </w:rPr>
        <w:t xml:space="preserve"> pouze k nabízení investic a nikoliv k samotnému investování, což vyplývá i z evropské úpravy. </w:t>
      </w:r>
      <w:r>
        <w:rPr>
          <w:rFonts w:ascii="Arial" w:hAnsi="Arial" w:cs="Arial"/>
          <w:lang w:val="cs-CZ"/>
        </w:rPr>
        <w:t>Z tohoto hlediska se jedná o upřesnění, nikoli o věcnou změnu.</w:t>
      </w:r>
    </w:p>
    <w:p w:rsidR="0005787D" w:rsidRDefault="0005787D" w:rsidP="00146783">
      <w:pPr>
        <w:pStyle w:val="AODocTxtL1"/>
        <w:keepNext/>
        <w:keepLines/>
        <w:ind w:left="0"/>
        <w:rPr>
          <w:rFonts w:ascii="Arial" w:hAnsi="Arial" w:cs="Arial"/>
          <w:b/>
          <w:u w:val="single"/>
          <w:lang w:val="cs-CZ"/>
        </w:rPr>
      </w:pPr>
      <w:r>
        <w:rPr>
          <w:rFonts w:ascii="Arial" w:hAnsi="Arial" w:cs="Arial"/>
          <w:b/>
          <w:u w:val="single"/>
          <w:lang w:val="cs-CZ"/>
        </w:rPr>
        <w:t xml:space="preserve">K bodu </w:t>
      </w:r>
      <w:r w:rsidR="000D73A0">
        <w:rPr>
          <w:rFonts w:ascii="Arial" w:hAnsi="Arial" w:cs="Arial"/>
          <w:b/>
          <w:u w:val="single"/>
          <w:lang w:val="cs-CZ"/>
        </w:rPr>
        <w:t>51</w:t>
      </w:r>
      <w:r w:rsidR="002576AB" w:rsidRPr="00151EDE">
        <w:rPr>
          <w:rFonts w:ascii="Arial" w:hAnsi="Arial" w:cs="Arial"/>
          <w:b/>
          <w:u w:val="single"/>
          <w:lang w:val="cs-CZ"/>
        </w:rPr>
        <w:t xml:space="preserve"> </w:t>
      </w:r>
      <w:r w:rsidRPr="00151EDE">
        <w:rPr>
          <w:rFonts w:ascii="Arial" w:hAnsi="Arial" w:cs="Arial"/>
          <w:b/>
          <w:u w:val="single"/>
          <w:lang w:val="cs-CZ"/>
        </w:rPr>
        <w:t xml:space="preserve">(§ </w:t>
      </w:r>
      <w:r>
        <w:rPr>
          <w:rFonts w:ascii="Arial" w:hAnsi="Arial" w:cs="Arial"/>
          <w:b/>
          <w:u w:val="single"/>
          <w:lang w:val="cs-CZ"/>
        </w:rPr>
        <w:t>633 odst. 1 a 2</w:t>
      </w:r>
      <w:r w:rsidRPr="00151EDE">
        <w:rPr>
          <w:rFonts w:ascii="Arial" w:hAnsi="Arial" w:cs="Arial"/>
          <w:b/>
          <w:u w:val="single"/>
          <w:lang w:val="cs-CZ"/>
        </w:rPr>
        <w:t>):</w:t>
      </w:r>
    </w:p>
    <w:p w:rsidR="0005787D" w:rsidRPr="00084758" w:rsidRDefault="0005787D" w:rsidP="00146783">
      <w:pPr>
        <w:pStyle w:val="AODocTxtL1"/>
        <w:keepNext/>
        <w:keepLines/>
        <w:ind w:left="0"/>
        <w:rPr>
          <w:rFonts w:ascii="Arial" w:hAnsi="Arial" w:cs="Arial"/>
          <w:lang w:val="cs-CZ"/>
        </w:rPr>
      </w:pPr>
      <w:r>
        <w:rPr>
          <w:rFonts w:ascii="Arial" w:hAnsi="Arial" w:cs="Arial"/>
          <w:lang w:val="cs-CZ"/>
        </w:rPr>
        <w:t>I s ohledem na změny prováděné v insolvenčním zákoně se navrhuje vztažení této úpravy na celý právní řád.</w:t>
      </w:r>
    </w:p>
    <w:p w:rsidR="0005787D" w:rsidRPr="00394F62" w:rsidRDefault="0005787D" w:rsidP="00146783">
      <w:pPr>
        <w:pStyle w:val="AODocTxtL1"/>
        <w:keepNext/>
        <w:keepLines/>
        <w:ind w:left="0"/>
        <w:jc w:val="center"/>
        <w:rPr>
          <w:rFonts w:ascii="Arial" w:hAnsi="Arial" w:cs="Arial"/>
          <w:b/>
          <w:lang w:val="cs-CZ"/>
        </w:rPr>
      </w:pPr>
      <w:r w:rsidRPr="00394F62">
        <w:rPr>
          <w:rFonts w:ascii="Arial" w:hAnsi="Arial" w:cs="Arial"/>
          <w:b/>
          <w:lang w:val="cs-CZ"/>
        </w:rPr>
        <w:t xml:space="preserve">K části </w:t>
      </w:r>
      <w:r>
        <w:rPr>
          <w:rFonts w:ascii="Arial" w:hAnsi="Arial" w:cs="Arial"/>
          <w:b/>
          <w:lang w:val="cs-CZ"/>
        </w:rPr>
        <w:t>sedmé, čl. VIII</w:t>
      </w:r>
    </w:p>
    <w:p w:rsidR="0005787D" w:rsidRPr="00394F62" w:rsidRDefault="0005787D" w:rsidP="00146783">
      <w:pPr>
        <w:pStyle w:val="AODocTxtL1"/>
        <w:keepNext/>
        <w:keepLines/>
        <w:ind w:left="0"/>
        <w:jc w:val="center"/>
        <w:rPr>
          <w:rFonts w:ascii="Arial" w:hAnsi="Arial" w:cs="Arial"/>
          <w:b/>
          <w:lang w:val="cs-CZ"/>
        </w:rPr>
      </w:pPr>
      <w:r>
        <w:rPr>
          <w:rFonts w:ascii="Arial" w:hAnsi="Arial" w:cs="Arial"/>
          <w:b/>
          <w:lang w:val="cs-CZ"/>
        </w:rPr>
        <w:t>Účinnosti</w:t>
      </w:r>
    </w:p>
    <w:p w:rsidR="00354BFD" w:rsidRPr="00394F62" w:rsidRDefault="0005787D" w:rsidP="00146783">
      <w:pPr>
        <w:pStyle w:val="AODocTxtL1"/>
        <w:keepNext/>
        <w:keepLines/>
        <w:ind w:left="0"/>
        <w:rPr>
          <w:rFonts w:ascii="Arial" w:hAnsi="Arial" w:cs="Arial"/>
          <w:b/>
          <w:u w:val="single"/>
          <w:lang w:val="cs-CZ"/>
        </w:rPr>
      </w:pPr>
      <w:r>
        <w:rPr>
          <w:rFonts w:ascii="Arial" w:hAnsi="Arial" w:cs="Arial"/>
          <w:lang w:val="cs-CZ"/>
        </w:rPr>
        <w:t xml:space="preserve">Zejména s ohledem na potřebu adaptace </w:t>
      </w:r>
      <w:r w:rsidR="00085A4B">
        <w:rPr>
          <w:rFonts w:ascii="Arial" w:hAnsi="Arial" w:cs="Arial"/>
          <w:lang w:val="cs-CZ"/>
        </w:rPr>
        <w:t xml:space="preserve">českého právního řádu na </w:t>
      </w:r>
      <w:r w:rsidR="00A8708D">
        <w:rPr>
          <w:rFonts w:ascii="Arial" w:hAnsi="Arial" w:cs="Arial"/>
          <w:lang w:val="cs-CZ"/>
        </w:rPr>
        <w:t>nařízení o prospektu se </w:t>
      </w:r>
      <w:r>
        <w:rPr>
          <w:rFonts w:ascii="Arial" w:hAnsi="Arial" w:cs="Arial"/>
          <w:lang w:val="cs-CZ"/>
        </w:rPr>
        <w:t>účinnost stanovuje pevným datem na 21. července 2019.</w:t>
      </w:r>
    </w:p>
    <w:sectPr w:rsidR="00354BFD" w:rsidRPr="00394F62" w:rsidSect="00716D86">
      <w:headerReference w:type="default" r:id="rId9"/>
      <w:footerReference w:type="default" r:id="rId10"/>
      <w:headerReference w:type="first" r:id="rId11"/>
      <w:footerReference w:type="first" r:id="rId12"/>
      <w:pgSz w:w="11907" w:h="16839" w:code="9"/>
      <w:pgMar w:top="1588" w:right="1134" w:bottom="1021" w:left="1134" w:header="851" w:footer="454"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796" w:rsidRDefault="00AC1796">
      <w:r>
        <w:separator/>
      </w:r>
    </w:p>
  </w:endnote>
  <w:endnote w:type="continuationSeparator" w:id="0">
    <w:p w:rsidR="00AC1796" w:rsidRDefault="00AC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4A0" w:firstRow="1" w:lastRow="0" w:firstColumn="1" w:lastColumn="0" w:noHBand="0" w:noVBand="1"/>
    </w:tblPr>
    <w:tblGrid>
      <w:gridCol w:w="3281"/>
      <w:gridCol w:w="3286"/>
      <w:gridCol w:w="3288"/>
    </w:tblGrid>
    <w:tr w:rsidR="00BE339F" w:rsidRPr="00920631" w:rsidTr="00716D86">
      <w:tc>
        <w:tcPr>
          <w:tcW w:w="5000" w:type="pct"/>
          <w:gridSpan w:val="3"/>
          <w:tcMar>
            <w:top w:w="170" w:type="dxa"/>
          </w:tcMar>
        </w:tcPr>
        <w:p w:rsidR="00BE339F" w:rsidRPr="00920631" w:rsidRDefault="00BE339F" w:rsidP="00716D86">
          <w:pPr>
            <w:pStyle w:val="AONormal8LBold"/>
          </w:pPr>
          <w:bookmarkStart w:id="1" w:name="bmkFooterPrimaryDoc"/>
        </w:p>
      </w:tc>
    </w:tr>
    <w:tr w:rsidR="00BE339F" w:rsidRPr="00920631" w:rsidTr="00716D86">
      <w:trPr>
        <w:trHeight w:val="328"/>
      </w:trPr>
      <w:tc>
        <w:tcPr>
          <w:tcW w:w="1665" w:type="pct"/>
        </w:tcPr>
        <w:p w:rsidR="00BE339F" w:rsidRPr="00920631" w:rsidRDefault="00BE339F" w:rsidP="00716D86">
          <w:pPr>
            <w:pStyle w:val="AONormal8L"/>
          </w:pPr>
        </w:p>
      </w:tc>
      <w:tc>
        <w:tcPr>
          <w:tcW w:w="1667" w:type="pct"/>
        </w:tcPr>
        <w:p w:rsidR="00BE339F" w:rsidRPr="00920631" w:rsidRDefault="00BE339F" w:rsidP="00716D86">
          <w:pPr>
            <w:pStyle w:val="AONormal8C"/>
          </w:pPr>
        </w:p>
      </w:tc>
      <w:tc>
        <w:tcPr>
          <w:tcW w:w="1667" w:type="pct"/>
        </w:tcPr>
        <w:p w:rsidR="00BE339F" w:rsidRPr="00920631" w:rsidRDefault="00BE339F" w:rsidP="00716D86">
          <w:pPr>
            <w:pStyle w:val="AONormal8R"/>
          </w:pPr>
        </w:p>
      </w:tc>
    </w:tr>
    <w:bookmarkEnd w:id="1"/>
  </w:tbl>
  <w:p w:rsidR="00BE339F" w:rsidRPr="00920631" w:rsidRDefault="00BE339F" w:rsidP="00716D86">
    <w:pPr>
      <w:pStyle w:val="AONormal8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4A0" w:firstRow="1" w:lastRow="0" w:firstColumn="1" w:lastColumn="0" w:noHBand="0" w:noVBand="1"/>
    </w:tblPr>
    <w:tblGrid>
      <w:gridCol w:w="3283"/>
      <w:gridCol w:w="3286"/>
      <w:gridCol w:w="3286"/>
    </w:tblGrid>
    <w:tr w:rsidR="00BE339F" w:rsidTr="00716D86">
      <w:tc>
        <w:tcPr>
          <w:tcW w:w="5000" w:type="pct"/>
          <w:gridSpan w:val="3"/>
          <w:tcMar>
            <w:top w:w="170" w:type="dxa"/>
          </w:tcMar>
        </w:tcPr>
        <w:p w:rsidR="00BE339F" w:rsidRDefault="00BE339F" w:rsidP="00716D86">
          <w:pPr>
            <w:pStyle w:val="AONormal8LBold"/>
          </w:pPr>
        </w:p>
      </w:tc>
    </w:tr>
    <w:tr w:rsidR="00BE339F" w:rsidTr="00716D86">
      <w:tc>
        <w:tcPr>
          <w:tcW w:w="1666" w:type="pct"/>
        </w:tcPr>
        <w:p w:rsidR="00BE339F" w:rsidRDefault="00BE339F" w:rsidP="00716D86">
          <w:pPr>
            <w:pStyle w:val="AONormal8L"/>
          </w:pPr>
        </w:p>
      </w:tc>
      <w:tc>
        <w:tcPr>
          <w:tcW w:w="1667" w:type="pct"/>
        </w:tcPr>
        <w:p w:rsidR="00BE339F" w:rsidRDefault="00BE339F" w:rsidP="00716D86">
          <w:pPr>
            <w:pStyle w:val="AONormal8C"/>
          </w:pPr>
        </w:p>
      </w:tc>
      <w:tc>
        <w:tcPr>
          <w:tcW w:w="1667" w:type="pct"/>
        </w:tcPr>
        <w:p w:rsidR="00BE339F" w:rsidRDefault="00BE339F" w:rsidP="00716D86">
          <w:pPr>
            <w:pStyle w:val="AONormal8R"/>
          </w:pPr>
        </w:p>
      </w:tc>
    </w:tr>
  </w:tbl>
  <w:p w:rsidR="00BE339F" w:rsidRDefault="00BE339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796" w:rsidRDefault="00AC1796">
      <w:r>
        <w:separator/>
      </w:r>
    </w:p>
  </w:footnote>
  <w:footnote w:type="continuationSeparator" w:id="0">
    <w:p w:rsidR="00AC1796" w:rsidRDefault="00AC1796">
      <w:r>
        <w:continuationSeparator/>
      </w:r>
    </w:p>
  </w:footnote>
  <w:footnote w:id="1">
    <w:p w:rsidR="00BE339F" w:rsidRPr="00332E9C" w:rsidRDefault="00BE339F" w:rsidP="00FB338A">
      <w:pPr>
        <w:pStyle w:val="Textpoznpodarou"/>
        <w:rPr>
          <w:rFonts w:ascii="Arial" w:hAnsi="Arial" w:cs="Arial"/>
          <w:lang w:val="cs-CZ"/>
        </w:rPr>
      </w:pPr>
      <w:r w:rsidRPr="00332E9C">
        <w:rPr>
          <w:rStyle w:val="Znakapoznpodarou"/>
          <w:rFonts w:ascii="Arial" w:hAnsi="Arial" w:cs="Arial"/>
        </w:rPr>
        <w:footnoteRef/>
      </w:r>
      <w:r w:rsidRPr="00332E9C">
        <w:rPr>
          <w:rFonts w:ascii="Arial" w:hAnsi="Arial" w:cs="Arial"/>
        </w:rPr>
        <w:t xml:space="preserve"> https://www.mfcr.cz/cs/soukromy-sektor/kapitalovy-trh/podnikani-na-kapitalovem-trhu/2018/konzultace-k-narizeni-eu-o-prospektu-a-k-30689</w:t>
      </w:r>
    </w:p>
  </w:footnote>
  <w:footnote w:id="2">
    <w:p w:rsidR="00BE339F" w:rsidRPr="00332E9C" w:rsidRDefault="00BE339F" w:rsidP="00FB338A">
      <w:pPr>
        <w:pStyle w:val="Textpoznpodarou"/>
        <w:rPr>
          <w:rFonts w:ascii="Arial" w:hAnsi="Arial" w:cs="Arial"/>
          <w:lang w:val="cs-CZ"/>
        </w:rPr>
      </w:pPr>
      <w:r w:rsidRPr="00332E9C">
        <w:rPr>
          <w:rStyle w:val="Znakapoznpodarou"/>
          <w:rFonts w:ascii="Arial" w:hAnsi="Arial" w:cs="Arial"/>
        </w:rPr>
        <w:footnoteRef/>
      </w:r>
      <w:r w:rsidRPr="00332E9C">
        <w:rPr>
          <w:rFonts w:ascii="Arial" w:hAnsi="Arial" w:cs="Arial"/>
          <w:lang w:val="cs-CZ"/>
        </w:rPr>
        <w:t xml:space="preserve"> https://www.mfcr.cz/cs/soukromy-sektor/kapitalovy-trh/podnikani-na-kapitalovem-trhu/2017/zprava-svetove-banky-o-kapitalovem-trhu-29766</w:t>
      </w:r>
      <w:r>
        <w:rPr>
          <w:rFonts w:ascii="Arial" w:hAnsi="Arial" w:cs="Arial"/>
          <w:lang w:val="cs-CZ"/>
        </w:rPr>
        <w:t>: „</w:t>
      </w:r>
      <w:proofErr w:type="spellStart"/>
      <w:r w:rsidRPr="00394F62">
        <w:rPr>
          <w:rFonts w:ascii="Arial" w:hAnsi="Arial" w:cs="Arial"/>
          <w:i/>
          <w:lang w:val="cs-CZ"/>
        </w:rPr>
        <w:t>Instead</w:t>
      </w:r>
      <w:proofErr w:type="spellEnd"/>
      <w:r w:rsidRPr="00394F62">
        <w:rPr>
          <w:rFonts w:ascii="Arial" w:hAnsi="Arial" w:cs="Arial"/>
          <w:i/>
          <w:lang w:val="cs-CZ"/>
        </w:rPr>
        <w:t xml:space="preserve">, the </w:t>
      </w:r>
      <w:proofErr w:type="spellStart"/>
      <w:r w:rsidRPr="00394F62">
        <w:rPr>
          <w:rFonts w:ascii="Arial" w:hAnsi="Arial" w:cs="Arial"/>
          <w:i/>
          <w:lang w:val="cs-CZ"/>
        </w:rPr>
        <w:t>better</w:t>
      </w:r>
      <w:proofErr w:type="spellEnd"/>
      <w:r w:rsidRPr="00394F62">
        <w:rPr>
          <w:rFonts w:ascii="Arial" w:hAnsi="Arial" w:cs="Arial"/>
          <w:i/>
          <w:lang w:val="cs-CZ"/>
        </w:rPr>
        <w:t xml:space="preserve"> </w:t>
      </w:r>
      <w:proofErr w:type="spellStart"/>
      <w:r w:rsidRPr="00394F62">
        <w:rPr>
          <w:rFonts w:ascii="Arial" w:hAnsi="Arial" w:cs="Arial"/>
          <w:i/>
          <w:lang w:val="cs-CZ"/>
        </w:rPr>
        <w:t>promise</w:t>
      </w:r>
      <w:proofErr w:type="spellEnd"/>
      <w:r w:rsidRPr="00394F62">
        <w:rPr>
          <w:rFonts w:ascii="Arial" w:hAnsi="Arial" w:cs="Arial"/>
          <w:i/>
          <w:lang w:val="cs-CZ"/>
        </w:rPr>
        <w:t xml:space="preserve"> for </w:t>
      </w:r>
      <w:proofErr w:type="spellStart"/>
      <w:r w:rsidRPr="00394F62">
        <w:rPr>
          <w:rFonts w:ascii="Arial" w:hAnsi="Arial" w:cs="Arial"/>
          <w:i/>
          <w:lang w:val="cs-CZ"/>
        </w:rPr>
        <w:t>corporate</w:t>
      </w:r>
      <w:proofErr w:type="spellEnd"/>
      <w:r w:rsidRPr="00394F62">
        <w:rPr>
          <w:rFonts w:ascii="Arial" w:hAnsi="Arial" w:cs="Arial"/>
          <w:i/>
          <w:lang w:val="cs-CZ"/>
        </w:rPr>
        <w:t xml:space="preserve"> </w:t>
      </w:r>
      <w:proofErr w:type="spellStart"/>
      <w:r w:rsidRPr="00394F62">
        <w:rPr>
          <w:rFonts w:ascii="Arial" w:hAnsi="Arial" w:cs="Arial"/>
          <w:i/>
          <w:lang w:val="cs-CZ"/>
        </w:rPr>
        <w:t>securities</w:t>
      </w:r>
      <w:proofErr w:type="spellEnd"/>
      <w:r w:rsidRPr="00394F62">
        <w:rPr>
          <w:rFonts w:ascii="Arial" w:hAnsi="Arial" w:cs="Arial"/>
          <w:i/>
          <w:lang w:val="cs-CZ"/>
        </w:rPr>
        <w:t xml:space="preserve"> </w:t>
      </w:r>
      <w:proofErr w:type="spellStart"/>
      <w:r w:rsidRPr="00394F62">
        <w:rPr>
          <w:rFonts w:ascii="Arial" w:hAnsi="Arial" w:cs="Arial"/>
          <w:i/>
          <w:lang w:val="cs-CZ"/>
        </w:rPr>
        <w:t>offerings</w:t>
      </w:r>
      <w:proofErr w:type="spellEnd"/>
      <w:r w:rsidRPr="00394F62">
        <w:rPr>
          <w:rFonts w:ascii="Arial" w:hAnsi="Arial" w:cs="Arial"/>
          <w:i/>
          <w:lang w:val="cs-CZ"/>
        </w:rPr>
        <w:t xml:space="preserve"> </w:t>
      </w:r>
      <w:proofErr w:type="spellStart"/>
      <w:r w:rsidRPr="00394F62">
        <w:rPr>
          <w:rFonts w:ascii="Arial" w:hAnsi="Arial" w:cs="Arial"/>
          <w:i/>
          <w:lang w:val="cs-CZ"/>
        </w:rPr>
        <w:t>seems</w:t>
      </w:r>
      <w:proofErr w:type="spellEnd"/>
      <w:r w:rsidRPr="00394F62">
        <w:rPr>
          <w:rFonts w:ascii="Arial" w:hAnsi="Arial" w:cs="Arial"/>
          <w:i/>
          <w:lang w:val="cs-CZ"/>
        </w:rPr>
        <w:t xml:space="preserve"> to </w:t>
      </w:r>
      <w:proofErr w:type="spellStart"/>
      <w:r w:rsidRPr="00394F62">
        <w:rPr>
          <w:rFonts w:ascii="Arial" w:hAnsi="Arial" w:cs="Arial"/>
          <w:i/>
          <w:lang w:val="cs-CZ"/>
        </w:rPr>
        <w:t>lie</w:t>
      </w:r>
      <w:proofErr w:type="spellEnd"/>
      <w:r w:rsidRPr="00394F62">
        <w:rPr>
          <w:rFonts w:ascii="Arial" w:hAnsi="Arial" w:cs="Arial"/>
          <w:i/>
          <w:lang w:val="cs-CZ"/>
        </w:rPr>
        <w:t xml:space="preserve"> in the </w:t>
      </w:r>
      <w:proofErr w:type="spellStart"/>
      <w:r w:rsidRPr="00394F62">
        <w:rPr>
          <w:rFonts w:ascii="Arial" w:hAnsi="Arial" w:cs="Arial"/>
          <w:i/>
          <w:lang w:val="cs-CZ"/>
        </w:rPr>
        <w:t>small</w:t>
      </w:r>
      <w:proofErr w:type="spellEnd"/>
      <w:r w:rsidRPr="00394F62">
        <w:rPr>
          <w:rFonts w:ascii="Arial" w:hAnsi="Arial" w:cs="Arial"/>
          <w:i/>
          <w:lang w:val="cs-CZ"/>
        </w:rPr>
        <w:t xml:space="preserve"> </w:t>
      </w:r>
      <w:proofErr w:type="spellStart"/>
      <w:r w:rsidRPr="00394F62">
        <w:rPr>
          <w:rFonts w:ascii="Arial" w:hAnsi="Arial" w:cs="Arial"/>
          <w:i/>
          <w:lang w:val="cs-CZ"/>
        </w:rPr>
        <w:t>registered</w:t>
      </w:r>
      <w:proofErr w:type="spellEnd"/>
      <w:r w:rsidRPr="00394F62">
        <w:rPr>
          <w:rFonts w:ascii="Arial" w:hAnsi="Arial" w:cs="Arial"/>
          <w:i/>
          <w:lang w:val="cs-CZ"/>
        </w:rPr>
        <w:t xml:space="preserve"> and private placement </w:t>
      </w:r>
      <w:proofErr w:type="spellStart"/>
      <w:r w:rsidRPr="00394F62">
        <w:rPr>
          <w:rFonts w:ascii="Arial" w:hAnsi="Arial" w:cs="Arial"/>
          <w:i/>
          <w:lang w:val="cs-CZ"/>
        </w:rPr>
        <w:t>spaces</w:t>
      </w:r>
      <w:proofErr w:type="spellEnd"/>
      <w:r w:rsidRPr="00394F62">
        <w:rPr>
          <w:rFonts w:ascii="Arial" w:hAnsi="Arial" w:cs="Arial"/>
          <w:i/>
          <w:lang w:val="cs-CZ"/>
        </w:rPr>
        <w:t xml:space="preserve">. </w:t>
      </w:r>
      <w:proofErr w:type="spellStart"/>
      <w:r w:rsidRPr="00394F62">
        <w:rPr>
          <w:rFonts w:ascii="Arial" w:hAnsi="Arial" w:cs="Arial"/>
          <w:i/>
          <w:lang w:val="cs-CZ"/>
        </w:rPr>
        <w:t>This</w:t>
      </w:r>
      <w:proofErr w:type="spellEnd"/>
      <w:r w:rsidRPr="00394F62">
        <w:rPr>
          <w:rFonts w:ascii="Arial" w:hAnsi="Arial" w:cs="Arial"/>
          <w:i/>
          <w:lang w:val="cs-CZ"/>
        </w:rPr>
        <w:t xml:space="preserve"> </w:t>
      </w:r>
      <w:proofErr w:type="spellStart"/>
      <w:r w:rsidRPr="00394F62">
        <w:rPr>
          <w:rFonts w:ascii="Arial" w:hAnsi="Arial" w:cs="Arial"/>
          <w:i/>
          <w:lang w:val="cs-CZ"/>
        </w:rPr>
        <w:t>Assessment</w:t>
      </w:r>
      <w:proofErr w:type="spellEnd"/>
      <w:r w:rsidRPr="00394F62">
        <w:rPr>
          <w:rFonts w:ascii="Arial" w:hAnsi="Arial" w:cs="Arial"/>
          <w:i/>
          <w:lang w:val="cs-CZ"/>
        </w:rPr>
        <w:t xml:space="preserve"> has </w:t>
      </w:r>
      <w:proofErr w:type="spellStart"/>
      <w:r w:rsidRPr="00394F62">
        <w:rPr>
          <w:rFonts w:ascii="Arial" w:hAnsi="Arial" w:cs="Arial"/>
          <w:i/>
          <w:lang w:val="cs-CZ"/>
        </w:rPr>
        <w:t>identified</w:t>
      </w:r>
      <w:proofErr w:type="spellEnd"/>
      <w:r w:rsidRPr="00394F62">
        <w:rPr>
          <w:rFonts w:ascii="Arial" w:hAnsi="Arial" w:cs="Arial"/>
          <w:i/>
          <w:lang w:val="cs-CZ"/>
        </w:rPr>
        <w:t xml:space="preserve"> </w:t>
      </w:r>
      <w:proofErr w:type="spellStart"/>
      <w:r w:rsidRPr="00394F62">
        <w:rPr>
          <w:rFonts w:ascii="Arial" w:hAnsi="Arial" w:cs="Arial"/>
          <w:i/>
          <w:lang w:val="cs-CZ"/>
        </w:rPr>
        <w:t>ways</w:t>
      </w:r>
      <w:proofErr w:type="spellEnd"/>
      <w:r w:rsidRPr="00394F62">
        <w:rPr>
          <w:rFonts w:ascii="Arial" w:hAnsi="Arial" w:cs="Arial"/>
          <w:i/>
          <w:lang w:val="cs-CZ"/>
        </w:rPr>
        <w:t xml:space="preserve"> </w:t>
      </w:r>
      <w:proofErr w:type="spellStart"/>
      <w:r w:rsidRPr="00394F62">
        <w:rPr>
          <w:rFonts w:ascii="Arial" w:hAnsi="Arial" w:cs="Arial"/>
          <w:i/>
          <w:lang w:val="cs-CZ"/>
        </w:rPr>
        <w:t>that</w:t>
      </w:r>
      <w:proofErr w:type="spellEnd"/>
      <w:r w:rsidRPr="00394F62">
        <w:rPr>
          <w:rFonts w:ascii="Arial" w:hAnsi="Arial" w:cs="Arial"/>
          <w:i/>
          <w:lang w:val="cs-CZ"/>
        </w:rPr>
        <w:t xml:space="preserve"> the Czech market </w:t>
      </w:r>
      <w:proofErr w:type="spellStart"/>
      <w:r w:rsidRPr="00394F62">
        <w:rPr>
          <w:rFonts w:ascii="Arial" w:hAnsi="Arial" w:cs="Arial"/>
          <w:i/>
          <w:lang w:val="cs-CZ"/>
        </w:rPr>
        <w:t>could</w:t>
      </w:r>
      <w:proofErr w:type="spellEnd"/>
      <w:r w:rsidRPr="00394F62">
        <w:rPr>
          <w:rFonts w:ascii="Arial" w:hAnsi="Arial" w:cs="Arial"/>
          <w:i/>
          <w:lang w:val="cs-CZ"/>
        </w:rPr>
        <w:t xml:space="preserve"> </w:t>
      </w:r>
      <w:proofErr w:type="spellStart"/>
      <w:r w:rsidRPr="00394F62">
        <w:rPr>
          <w:rFonts w:ascii="Arial" w:hAnsi="Arial" w:cs="Arial"/>
          <w:i/>
          <w:lang w:val="cs-CZ"/>
        </w:rPr>
        <w:t>allow</w:t>
      </w:r>
      <w:proofErr w:type="spellEnd"/>
      <w:r w:rsidRPr="00394F62">
        <w:rPr>
          <w:rFonts w:ascii="Arial" w:hAnsi="Arial" w:cs="Arial"/>
          <w:i/>
          <w:lang w:val="cs-CZ"/>
        </w:rPr>
        <w:t xml:space="preserve"> a full public </w:t>
      </w:r>
      <w:proofErr w:type="spellStart"/>
      <w:r w:rsidRPr="00394F62">
        <w:rPr>
          <w:rFonts w:ascii="Arial" w:hAnsi="Arial" w:cs="Arial"/>
          <w:i/>
          <w:lang w:val="cs-CZ"/>
        </w:rPr>
        <w:t>offering</w:t>
      </w:r>
      <w:proofErr w:type="spellEnd"/>
      <w:r w:rsidRPr="00394F62">
        <w:rPr>
          <w:rFonts w:ascii="Arial" w:hAnsi="Arial" w:cs="Arial"/>
          <w:i/>
          <w:lang w:val="cs-CZ"/>
        </w:rPr>
        <w:t xml:space="preserve"> </w:t>
      </w:r>
      <w:proofErr w:type="spellStart"/>
      <w:r w:rsidRPr="00394F62">
        <w:rPr>
          <w:rFonts w:ascii="Arial" w:hAnsi="Arial" w:cs="Arial"/>
          <w:i/>
          <w:lang w:val="cs-CZ"/>
        </w:rPr>
        <w:t>regime</w:t>
      </w:r>
      <w:proofErr w:type="spellEnd"/>
      <w:r w:rsidRPr="00394F62">
        <w:rPr>
          <w:rFonts w:ascii="Arial" w:hAnsi="Arial" w:cs="Arial"/>
          <w:i/>
          <w:lang w:val="cs-CZ"/>
        </w:rPr>
        <w:t xml:space="preserve"> with </w:t>
      </w:r>
      <w:proofErr w:type="spellStart"/>
      <w:r w:rsidRPr="00394F62">
        <w:rPr>
          <w:rFonts w:ascii="Arial" w:hAnsi="Arial" w:cs="Arial"/>
          <w:i/>
          <w:lang w:val="cs-CZ"/>
        </w:rPr>
        <w:t>reduced</w:t>
      </w:r>
      <w:proofErr w:type="spellEnd"/>
      <w:r w:rsidRPr="00394F62">
        <w:rPr>
          <w:rFonts w:ascii="Arial" w:hAnsi="Arial" w:cs="Arial"/>
          <w:i/>
          <w:lang w:val="cs-CZ"/>
        </w:rPr>
        <w:t xml:space="preserve"> </w:t>
      </w:r>
      <w:proofErr w:type="spellStart"/>
      <w:r w:rsidRPr="00394F62">
        <w:rPr>
          <w:rFonts w:ascii="Arial" w:hAnsi="Arial" w:cs="Arial"/>
          <w:i/>
          <w:lang w:val="cs-CZ"/>
        </w:rPr>
        <w:t>disclosure</w:t>
      </w:r>
      <w:proofErr w:type="spellEnd"/>
      <w:r w:rsidRPr="00394F62">
        <w:rPr>
          <w:rFonts w:ascii="Arial" w:hAnsi="Arial" w:cs="Arial"/>
          <w:i/>
          <w:lang w:val="cs-CZ"/>
        </w:rPr>
        <w:t xml:space="preserve"> </w:t>
      </w:r>
      <w:proofErr w:type="spellStart"/>
      <w:r w:rsidRPr="00394F62">
        <w:rPr>
          <w:rFonts w:ascii="Arial" w:hAnsi="Arial" w:cs="Arial"/>
          <w:i/>
          <w:lang w:val="cs-CZ"/>
        </w:rPr>
        <w:t>requirements</w:t>
      </w:r>
      <w:proofErr w:type="spellEnd"/>
      <w:r w:rsidRPr="00394F62">
        <w:rPr>
          <w:rFonts w:ascii="Arial" w:hAnsi="Arial" w:cs="Arial"/>
          <w:i/>
          <w:lang w:val="cs-CZ"/>
        </w:rPr>
        <w:t xml:space="preserve"> </w:t>
      </w:r>
      <w:proofErr w:type="spellStart"/>
      <w:r w:rsidRPr="00394F62">
        <w:rPr>
          <w:rFonts w:ascii="Arial" w:hAnsi="Arial" w:cs="Arial"/>
          <w:i/>
          <w:lang w:val="cs-CZ"/>
        </w:rPr>
        <w:t>according</w:t>
      </w:r>
      <w:proofErr w:type="spellEnd"/>
      <w:r w:rsidRPr="00394F62">
        <w:rPr>
          <w:rFonts w:ascii="Arial" w:hAnsi="Arial" w:cs="Arial"/>
          <w:i/>
          <w:lang w:val="cs-CZ"/>
        </w:rPr>
        <w:t xml:space="preserve"> to the </w:t>
      </w:r>
      <w:proofErr w:type="spellStart"/>
      <w:r w:rsidRPr="00394F62">
        <w:rPr>
          <w:rFonts w:ascii="Arial" w:hAnsi="Arial" w:cs="Arial"/>
          <w:i/>
          <w:lang w:val="cs-CZ"/>
        </w:rPr>
        <w:t>amounts</w:t>
      </w:r>
      <w:proofErr w:type="spellEnd"/>
      <w:r w:rsidRPr="00394F62">
        <w:rPr>
          <w:rFonts w:ascii="Arial" w:hAnsi="Arial" w:cs="Arial"/>
          <w:i/>
          <w:lang w:val="cs-CZ"/>
        </w:rPr>
        <w:t xml:space="preserve"> </w:t>
      </w:r>
      <w:proofErr w:type="spellStart"/>
      <w:r w:rsidRPr="00394F62">
        <w:rPr>
          <w:rFonts w:ascii="Arial" w:hAnsi="Arial" w:cs="Arial"/>
          <w:i/>
          <w:lang w:val="cs-CZ"/>
        </w:rPr>
        <w:t>raised</w:t>
      </w:r>
      <w:proofErr w:type="spellEnd"/>
      <w:r w:rsidRPr="00394F62">
        <w:rPr>
          <w:rFonts w:ascii="Arial" w:hAnsi="Arial" w:cs="Arial"/>
          <w:i/>
          <w:lang w:val="cs-CZ"/>
        </w:rPr>
        <w:t xml:space="preserve">. </w:t>
      </w:r>
      <w:proofErr w:type="spellStart"/>
      <w:r w:rsidRPr="00394F62">
        <w:rPr>
          <w:rFonts w:ascii="Arial" w:hAnsi="Arial" w:cs="Arial"/>
          <w:i/>
          <w:lang w:val="cs-CZ"/>
        </w:rPr>
        <w:t>Adopting</w:t>
      </w:r>
      <w:proofErr w:type="spellEnd"/>
      <w:r w:rsidRPr="00394F62">
        <w:rPr>
          <w:rFonts w:ascii="Arial" w:hAnsi="Arial" w:cs="Arial"/>
          <w:i/>
          <w:lang w:val="cs-CZ"/>
        </w:rPr>
        <w:t xml:space="preserve"> ‘</w:t>
      </w:r>
      <w:proofErr w:type="spellStart"/>
      <w:r w:rsidRPr="00394F62">
        <w:rPr>
          <w:rFonts w:ascii="Arial" w:hAnsi="Arial" w:cs="Arial"/>
          <w:i/>
          <w:lang w:val="cs-CZ"/>
        </w:rPr>
        <w:t>disclosure</w:t>
      </w:r>
      <w:proofErr w:type="spellEnd"/>
      <w:r w:rsidRPr="00394F62">
        <w:rPr>
          <w:rFonts w:ascii="Arial" w:hAnsi="Arial" w:cs="Arial"/>
          <w:i/>
          <w:lang w:val="cs-CZ"/>
        </w:rPr>
        <w:t xml:space="preserve"> lite’ for </w:t>
      </w:r>
      <w:proofErr w:type="spellStart"/>
      <w:r w:rsidRPr="00394F62">
        <w:rPr>
          <w:rFonts w:ascii="Arial" w:hAnsi="Arial" w:cs="Arial"/>
          <w:i/>
          <w:lang w:val="cs-CZ"/>
        </w:rPr>
        <w:t>small</w:t>
      </w:r>
      <w:proofErr w:type="spellEnd"/>
      <w:r w:rsidRPr="00394F62">
        <w:rPr>
          <w:rFonts w:ascii="Arial" w:hAnsi="Arial" w:cs="Arial"/>
          <w:i/>
          <w:lang w:val="cs-CZ"/>
        </w:rPr>
        <w:t xml:space="preserve"> </w:t>
      </w:r>
      <w:proofErr w:type="spellStart"/>
      <w:r w:rsidRPr="00394F62">
        <w:rPr>
          <w:rFonts w:ascii="Arial" w:hAnsi="Arial" w:cs="Arial"/>
          <w:i/>
          <w:lang w:val="cs-CZ"/>
        </w:rPr>
        <w:t>registered</w:t>
      </w:r>
      <w:proofErr w:type="spellEnd"/>
      <w:r w:rsidRPr="00394F62">
        <w:rPr>
          <w:rFonts w:ascii="Arial" w:hAnsi="Arial" w:cs="Arial"/>
          <w:i/>
          <w:lang w:val="cs-CZ"/>
        </w:rPr>
        <w:t xml:space="preserve"> </w:t>
      </w:r>
      <w:proofErr w:type="spellStart"/>
      <w:r w:rsidRPr="00394F62">
        <w:rPr>
          <w:rFonts w:ascii="Arial" w:hAnsi="Arial" w:cs="Arial"/>
          <w:i/>
          <w:lang w:val="cs-CZ"/>
        </w:rPr>
        <w:t>offerings</w:t>
      </w:r>
      <w:proofErr w:type="spellEnd"/>
      <w:r w:rsidRPr="00394F62">
        <w:rPr>
          <w:rFonts w:ascii="Arial" w:hAnsi="Arial" w:cs="Arial"/>
          <w:i/>
          <w:lang w:val="cs-CZ"/>
        </w:rPr>
        <w:t xml:space="preserve"> </w:t>
      </w:r>
      <w:proofErr w:type="spellStart"/>
      <w:r w:rsidRPr="00394F62">
        <w:rPr>
          <w:rFonts w:ascii="Arial" w:hAnsi="Arial" w:cs="Arial"/>
          <w:i/>
          <w:lang w:val="cs-CZ"/>
        </w:rPr>
        <w:t>may</w:t>
      </w:r>
      <w:proofErr w:type="spellEnd"/>
      <w:r w:rsidRPr="00394F62">
        <w:rPr>
          <w:rFonts w:ascii="Arial" w:hAnsi="Arial" w:cs="Arial"/>
          <w:i/>
          <w:lang w:val="cs-CZ"/>
        </w:rPr>
        <w:t xml:space="preserve"> </w:t>
      </w:r>
      <w:proofErr w:type="spellStart"/>
      <w:r w:rsidRPr="00394F62">
        <w:rPr>
          <w:rFonts w:ascii="Arial" w:hAnsi="Arial" w:cs="Arial"/>
          <w:i/>
          <w:lang w:val="cs-CZ"/>
        </w:rPr>
        <w:t>actually</w:t>
      </w:r>
      <w:proofErr w:type="spellEnd"/>
      <w:r w:rsidRPr="00394F62">
        <w:rPr>
          <w:rFonts w:ascii="Arial" w:hAnsi="Arial" w:cs="Arial"/>
          <w:i/>
          <w:lang w:val="cs-CZ"/>
        </w:rPr>
        <w:t xml:space="preserve"> </w:t>
      </w:r>
      <w:proofErr w:type="spellStart"/>
      <w:r w:rsidRPr="00394F62">
        <w:rPr>
          <w:rFonts w:ascii="Arial" w:hAnsi="Arial" w:cs="Arial"/>
          <w:i/>
          <w:lang w:val="cs-CZ"/>
        </w:rPr>
        <w:t>provide</w:t>
      </w:r>
      <w:proofErr w:type="spellEnd"/>
      <w:r w:rsidRPr="00394F62">
        <w:rPr>
          <w:rFonts w:ascii="Arial" w:hAnsi="Arial" w:cs="Arial"/>
          <w:i/>
          <w:lang w:val="cs-CZ"/>
        </w:rPr>
        <w:t xml:space="preserve"> </w:t>
      </w:r>
      <w:proofErr w:type="spellStart"/>
      <w:r w:rsidRPr="00394F62">
        <w:rPr>
          <w:rFonts w:ascii="Arial" w:hAnsi="Arial" w:cs="Arial"/>
          <w:i/>
          <w:lang w:val="cs-CZ"/>
        </w:rPr>
        <w:t>better</w:t>
      </w:r>
      <w:proofErr w:type="spellEnd"/>
      <w:r w:rsidRPr="00394F62">
        <w:rPr>
          <w:rFonts w:ascii="Arial" w:hAnsi="Arial" w:cs="Arial"/>
          <w:i/>
          <w:lang w:val="cs-CZ"/>
        </w:rPr>
        <w:t xml:space="preserve"> investor </w:t>
      </w:r>
      <w:proofErr w:type="spellStart"/>
      <w:r w:rsidRPr="00394F62">
        <w:rPr>
          <w:rFonts w:ascii="Arial" w:hAnsi="Arial" w:cs="Arial"/>
          <w:i/>
          <w:lang w:val="cs-CZ"/>
        </w:rPr>
        <w:t>protection</w:t>
      </w:r>
      <w:proofErr w:type="spellEnd"/>
      <w:r w:rsidRPr="00394F62">
        <w:rPr>
          <w:rFonts w:ascii="Arial" w:hAnsi="Arial" w:cs="Arial"/>
          <w:i/>
          <w:lang w:val="cs-CZ"/>
        </w:rPr>
        <w:t xml:space="preserve"> </w:t>
      </w:r>
      <w:proofErr w:type="spellStart"/>
      <w:r w:rsidRPr="00394F62">
        <w:rPr>
          <w:rFonts w:ascii="Arial" w:hAnsi="Arial" w:cs="Arial"/>
          <w:i/>
          <w:lang w:val="cs-CZ"/>
        </w:rPr>
        <w:t>than</w:t>
      </w:r>
      <w:proofErr w:type="spellEnd"/>
      <w:r w:rsidRPr="00394F62">
        <w:rPr>
          <w:rFonts w:ascii="Arial" w:hAnsi="Arial" w:cs="Arial"/>
          <w:i/>
          <w:lang w:val="cs-CZ"/>
        </w:rPr>
        <w:t xml:space="preserve"> </w:t>
      </w:r>
      <w:proofErr w:type="spellStart"/>
      <w:r w:rsidRPr="00394F62">
        <w:rPr>
          <w:rFonts w:ascii="Arial" w:hAnsi="Arial" w:cs="Arial"/>
          <w:i/>
          <w:lang w:val="cs-CZ"/>
        </w:rPr>
        <w:t>currently</w:t>
      </w:r>
      <w:proofErr w:type="spellEnd"/>
      <w:r w:rsidRPr="00394F62">
        <w:rPr>
          <w:rFonts w:ascii="Arial" w:hAnsi="Arial" w:cs="Arial"/>
          <w:i/>
          <w:lang w:val="cs-CZ"/>
        </w:rPr>
        <w:t xml:space="preserve"> </w:t>
      </w:r>
      <w:proofErr w:type="spellStart"/>
      <w:r w:rsidRPr="00394F62">
        <w:rPr>
          <w:rFonts w:ascii="Arial" w:hAnsi="Arial" w:cs="Arial"/>
          <w:i/>
          <w:lang w:val="cs-CZ"/>
        </w:rPr>
        <w:t>existing</w:t>
      </w:r>
      <w:proofErr w:type="spellEnd"/>
      <w:r w:rsidRPr="00394F62">
        <w:rPr>
          <w:rFonts w:ascii="Arial" w:hAnsi="Arial" w:cs="Arial"/>
          <w:i/>
          <w:lang w:val="cs-CZ"/>
        </w:rPr>
        <w:t xml:space="preserve"> </w:t>
      </w:r>
      <w:proofErr w:type="spellStart"/>
      <w:r w:rsidRPr="00394F62">
        <w:rPr>
          <w:rFonts w:ascii="Arial" w:hAnsi="Arial" w:cs="Arial"/>
          <w:i/>
          <w:lang w:val="cs-CZ"/>
        </w:rPr>
        <w:t>given</w:t>
      </w:r>
      <w:proofErr w:type="spellEnd"/>
      <w:r w:rsidRPr="00394F62">
        <w:rPr>
          <w:rFonts w:ascii="Arial" w:hAnsi="Arial" w:cs="Arial"/>
          <w:i/>
          <w:lang w:val="cs-CZ"/>
        </w:rPr>
        <w:t xml:space="preserve"> the </w:t>
      </w:r>
      <w:proofErr w:type="spellStart"/>
      <w:r w:rsidRPr="00394F62">
        <w:rPr>
          <w:rFonts w:ascii="Arial" w:hAnsi="Arial" w:cs="Arial"/>
          <w:i/>
          <w:lang w:val="cs-CZ"/>
        </w:rPr>
        <w:t>growth</w:t>
      </w:r>
      <w:proofErr w:type="spellEnd"/>
      <w:r w:rsidRPr="00394F62">
        <w:rPr>
          <w:rFonts w:ascii="Arial" w:hAnsi="Arial" w:cs="Arial"/>
          <w:i/>
          <w:lang w:val="cs-CZ"/>
        </w:rPr>
        <w:t xml:space="preserve"> of the ‘private bond </w:t>
      </w:r>
      <w:proofErr w:type="spellStart"/>
      <w:r w:rsidRPr="00394F62">
        <w:rPr>
          <w:rFonts w:ascii="Arial" w:hAnsi="Arial" w:cs="Arial"/>
          <w:i/>
          <w:lang w:val="cs-CZ"/>
        </w:rPr>
        <w:t>regime</w:t>
      </w:r>
      <w:proofErr w:type="spellEnd"/>
      <w:r w:rsidRPr="00394F62">
        <w:rPr>
          <w:rFonts w:ascii="Arial" w:hAnsi="Arial" w:cs="Arial"/>
          <w:i/>
          <w:lang w:val="cs-CZ"/>
        </w:rPr>
        <w:t xml:space="preserve">’. </w:t>
      </w:r>
      <w:proofErr w:type="spellStart"/>
      <w:r w:rsidRPr="00394F62">
        <w:rPr>
          <w:rFonts w:ascii="Arial" w:hAnsi="Arial" w:cs="Arial"/>
          <w:i/>
          <w:lang w:val="cs-CZ"/>
        </w:rPr>
        <w:t>Enabled</w:t>
      </w:r>
      <w:proofErr w:type="spellEnd"/>
      <w:r w:rsidRPr="00394F62">
        <w:rPr>
          <w:rFonts w:ascii="Arial" w:hAnsi="Arial" w:cs="Arial"/>
          <w:i/>
          <w:lang w:val="cs-CZ"/>
        </w:rPr>
        <w:t xml:space="preserve"> by 2012 </w:t>
      </w:r>
      <w:proofErr w:type="spellStart"/>
      <w:r w:rsidRPr="00394F62">
        <w:rPr>
          <w:rFonts w:ascii="Arial" w:hAnsi="Arial" w:cs="Arial"/>
          <w:i/>
          <w:lang w:val="cs-CZ"/>
        </w:rPr>
        <w:t>amendments</w:t>
      </w:r>
      <w:proofErr w:type="spellEnd"/>
      <w:r w:rsidRPr="00394F62">
        <w:rPr>
          <w:rFonts w:ascii="Arial" w:hAnsi="Arial" w:cs="Arial"/>
          <w:i/>
          <w:lang w:val="cs-CZ"/>
        </w:rPr>
        <w:t xml:space="preserve"> to the </w:t>
      </w:r>
      <w:proofErr w:type="spellStart"/>
      <w:r w:rsidRPr="00394F62">
        <w:rPr>
          <w:rFonts w:ascii="Arial" w:hAnsi="Arial" w:cs="Arial"/>
          <w:i/>
          <w:lang w:val="cs-CZ"/>
        </w:rPr>
        <w:t>Bonds</w:t>
      </w:r>
      <w:proofErr w:type="spellEnd"/>
      <w:r w:rsidRPr="00394F62">
        <w:rPr>
          <w:rFonts w:ascii="Arial" w:hAnsi="Arial" w:cs="Arial"/>
          <w:i/>
          <w:lang w:val="cs-CZ"/>
        </w:rPr>
        <w:t xml:space="preserve"> </w:t>
      </w:r>
      <w:proofErr w:type="spellStart"/>
      <w:r w:rsidRPr="00394F62">
        <w:rPr>
          <w:rFonts w:ascii="Arial" w:hAnsi="Arial" w:cs="Arial"/>
          <w:i/>
          <w:lang w:val="cs-CZ"/>
        </w:rPr>
        <w:t>Act</w:t>
      </w:r>
      <w:proofErr w:type="spellEnd"/>
      <w:r w:rsidRPr="00394F62">
        <w:rPr>
          <w:rFonts w:ascii="Arial" w:hAnsi="Arial" w:cs="Arial"/>
          <w:i/>
          <w:lang w:val="cs-CZ"/>
        </w:rPr>
        <w:t xml:space="preserve">, </w:t>
      </w:r>
      <w:proofErr w:type="spellStart"/>
      <w:r w:rsidRPr="00394F62">
        <w:rPr>
          <w:rFonts w:ascii="Arial" w:hAnsi="Arial" w:cs="Arial"/>
          <w:i/>
          <w:lang w:val="cs-CZ"/>
        </w:rPr>
        <w:t>that</w:t>
      </w:r>
      <w:proofErr w:type="spellEnd"/>
      <w:r w:rsidRPr="00394F62">
        <w:rPr>
          <w:rFonts w:ascii="Arial" w:hAnsi="Arial" w:cs="Arial"/>
          <w:i/>
          <w:lang w:val="cs-CZ"/>
        </w:rPr>
        <w:t xml:space="preserve"> </w:t>
      </w:r>
      <w:proofErr w:type="spellStart"/>
      <w:r w:rsidRPr="00394F62">
        <w:rPr>
          <w:rFonts w:ascii="Arial" w:hAnsi="Arial" w:cs="Arial"/>
          <w:i/>
          <w:lang w:val="cs-CZ"/>
        </w:rPr>
        <w:t>essentially</w:t>
      </w:r>
      <w:proofErr w:type="spellEnd"/>
      <w:r w:rsidRPr="00394F62">
        <w:rPr>
          <w:rFonts w:ascii="Arial" w:hAnsi="Arial" w:cs="Arial"/>
          <w:i/>
          <w:lang w:val="cs-CZ"/>
        </w:rPr>
        <w:t xml:space="preserve"> </w:t>
      </w:r>
      <w:proofErr w:type="spellStart"/>
      <w:r w:rsidRPr="00394F62">
        <w:rPr>
          <w:rFonts w:ascii="Arial" w:hAnsi="Arial" w:cs="Arial"/>
          <w:i/>
          <w:lang w:val="cs-CZ"/>
        </w:rPr>
        <w:t>remove</w:t>
      </w:r>
      <w:proofErr w:type="spellEnd"/>
      <w:r w:rsidRPr="00394F62">
        <w:rPr>
          <w:rFonts w:ascii="Arial" w:hAnsi="Arial" w:cs="Arial"/>
          <w:i/>
          <w:lang w:val="cs-CZ"/>
        </w:rPr>
        <w:t xml:space="preserve"> the CNB </w:t>
      </w:r>
      <w:proofErr w:type="spellStart"/>
      <w:r w:rsidRPr="00394F62">
        <w:rPr>
          <w:rFonts w:ascii="Arial" w:hAnsi="Arial" w:cs="Arial"/>
          <w:i/>
          <w:lang w:val="cs-CZ"/>
        </w:rPr>
        <w:t>from</w:t>
      </w:r>
      <w:proofErr w:type="spellEnd"/>
      <w:r w:rsidRPr="00394F62">
        <w:rPr>
          <w:rFonts w:ascii="Arial" w:hAnsi="Arial" w:cs="Arial"/>
          <w:i/>
          <w:lang w:val="cs-CZ"/>
        </w:rPr>
        <w:t xml:space="preserve"> the </w:t>
      </w:r>
      <w:proofErr w:type="spellStart"/>
      <w:r w:rsidRPr="00394F62">
        <w:rPr>
          <w:rFonts w:ascii="Arial" w:hAnsi="Arial" w:cs="Arial"/>
          <w:i/>
          <w:lang w:val="cs-CZ"/>
        </w:rPr>
        <w:t>entire</w:t>
      </w:r>
      <w:proofErr w:type="spellEnd"/>
      <w:r w:rsidRPr="00394F62">
        <w:rPr>
          <w:rFonts w:ascii="Arial" w:hAnsi="Arial" w:cs="Arial"/>
          <w:i/>
          <w:lang w:val="cs-CZ"/>
        </w:rPr>
        <w:t xml:space="preserve"> </w:t>
      </w:r>
      <w:proofErr w:type="spellStart"/>
      <w:r w:rsidRPr="00394F62">
        <w:rPr>
          <w:rFonts w:ascii="Arial" w:hAnsi="Arial" w:cs="Arial"/>
          <w:i/>
          <w:lang w:val="cs-CZ"/>
        </w:rPr>
        <w:t>regulatory</w:t>
      </w:r>
      <w:proofErr w:type="spellEnd"/>
      <w:r w:rsidRPr="00394F62">
        <w:rPr>
          <w:rFonts w:ascii="Arial" w:hAnsi="Arial" w:cs="Arial"/>
          <w:i/>
          <w:lang w:val="cs-CZ"/>
        </w:rPr>
        <w:t xml:space="preserve"> </w:t>
      </w:r>
      <w:proofErr w:type="spellStart"/>
      <w:r w:rsidRPr="00394F62">
        <w:rPr>
          <w:rFonts w:ascii="Arial" w:hAnsi="Arial" w:cs="Arial"/>
          <w:i/>
          <w:lang w:val="cs-CZ"/>
        </w:rPr>
        <w:t>picture</w:t>
      </w:r>
      <w:proofErr w:type="spellEnd"/>
      <w:r w:rsidRPr="00394F62">
        <w:rPr>
          <w:rFonts w:ascii="Arial" w:hAnsi="Arial" w:cs="Arial"/>
          <w:i/>
          <w:lang w:val="cs-CZ"/>
        </w:rPr>
        <w:t xml:space="preserve"> for bond </w:t>
      </w:r>
      <w:proofErr w:type="spellStart"/>
      <w:r w:rsidRPr="00394F62">
        <w:rPr>
          <w:rFonts w:ascii="Arial" w:hAnsi="Arial" w:cs="Arial"/>
          <w:i/>
          <w:lang w:val="cs-CZ"/>
        </w:rPr>
        <w:t>offerings</w:t>
      </w:r>
      <w:proofErr w:type="spellEnd"/>
      <w:r w:rsidRPr="00394F62">
        <w:rPr>
          <w:rFonts w:ascii="Arial" w:hAnsi="Arial" w:cs="Arial"/>
          <w:i/>
          <w:lang w:val="cs-CZ"/>
        </w:rPr>
        <w:t xml:space="preserve"> made to </w:t>
      </w:r>
      <w:proofErr w:type="spellStart"/>
      <w:r w:rsidRPr="00394F62">
        <w:rPr>
          <w:rFonts w:ascii="Arial" w:hAnsi="Arial" w:cs="Arial"/>
          <w:i/>
          <w:lang w:val="cs-CZ"/>
        </w:rPr>
        <w:t>fewer</w:t>
      </w:r>
      <w:proofErr w:type="spellEnd"/>
      <w:r w:rsidRPr="00394F62">
        <w:rPr>
          <w:rFonts w:ascii="Arial" w:hAnsi="Arial" w:cs="Arial"/>
          <w:i/>
          <w:lang w:val="cs-CZ"/>
        </w:rPr>
        <w:t xml:space="preserve"> </w:t>
      </w:r>
      <w:proofErr w:type="spellStart"/>
      <w:r w:rsidRPr="00394F62">
        <w:rPr>
          <w:rFonts w:ascii="Arial" w:hAnsi="Arial" w:cs="Arial"/>
          <w:i/>
          <w:lang w:val="cs-CZ"/>
        </w:rPr>
        <w:t>than</w:t>
      </w:r>
      <w:proofErr w:type="spellEnd"/>
      <w:r w:rsidRPr="00394F62">
        <w:rPr>
          <w:rFonts w:ascii="Arial" w:hAnsi="Arial" w:cs="Arial"/>
          <w:i/>
          <w:lang w:val="cs-CZ"/>
        </w:rPr>
        <w:t xml:space="preserve"> 150 </w:t>
      </w:r>
      <w:proofErr w:type="spellStart"/>
      <w:r w:rsidRPr="00394F62">
        <w:rPr>
          <w:rFonts w:ascii="Arial" w:hAnsi="Arial" w:cs="Arial"/>
          <w:i/>
          <w:lang w:val="cs-CZ"/>
        </w:rPr>
        <w:t>persons</w:t>
      </w:r>
      <w:proofErr w:type="spellEnd"/>
      <w:r w:rsidRPr="00394F62">
        <w:rPr>
          <w:rFonts w:ascii="Arial" w:hAnsi="Arial" w:cs="Arial"/>
          <w:i/>
          <w:lang w:val="cs-CZ"/>
        </w:rPr>
        <w:t xml:space="preserve">, </w:t>
      </w:r>
      <w:proofErr w:type="spellStart"/>
      <w:r w:rsidRPr="00394F62">
        <w:rPr>
          <w:rFonts w:ascii="Arial" w:hAnsi="Arial" w:cs="Arial"/>
          <w:i/>
          <w:lang w:val="cs-CZ"/>
        </w:rPr>
        <w:t>there</w:t>
      </w:r>
      <w:proofErr w:type="spellEnd"/>
      <w:r w:rsidRPr="00394F62">
        <w:rPr>
          <w:rFonts w:ascii="Arial" w:hAnsi="Arial" w:cs="Arial"/>
          <w:i/>
          <w:lang w:val="cs-CZ"/>
        </w:rPr>
        <w:t xml:space="preserve"> </w:t>
      </w:r>
      <w:proofErr w:type="spellStart"/>
      <w:r w:rsidRPr="00394F62">
        <w:rPr>
          <w:rFonts w:ascii="Arial" w:hAnsi="Arial" w:cs="Arial"/>
          <w:i/>
          <w:lang w:val="cs-CZ"/>
        </w:rPr>
        <w:t>have</w:t>
      </w:r>
      <w:proofErr w:type="spellEnd"/>
      <w:r w:rsidRPr="00394F62">
        <w:rPr>
          <w:rFonts w:ascii="Arial" w:hAnsi="Arial" w:cs="Arial"/>
          <w:i/>
          <w:lang w:val="cs-CZ"/>
        </w:rPr>
        <w:t xml:space="preserve"> </w:t>
      </w:r>
      <w:proofErr w:type="spellStart"/>
      <w:r w:rsidRPr="00394F62">
        <w:rPr>
          <w:rFonts w:ascii="Arial" w:hAnsi="Arial" w:cs="Arial"/>
          <w:i/>
          <w:lang w:val="cs-CZ"/>
        </w:rPr>
        <w:t>been</w:t>
      </w:r>
      <w:proofErr w:type="spellEnd"/>
      <w:r w:rsidRPr="00394F62">
        <w:rPr>
          <w:rFonts w:ascii="Arial" w:hAnsi="Arial" w:cs="Arial"/>
          <w:i/>
          <w:lang w:val="cs-CZ"/>
        </w:rPr>
        <w:t xml:space="preserve"> </w:t>
      </w:r>
      <w:proofErr w:type="spellStart"/>
      <w:r w:rsidRPr="00394F62">
        <w:rPr>
          <w:rFonts w:ascii="Arial" w:hAnsi="Arial" w:cs="Arial"/>
          <w:i/>
          <w:lang w:val="cs-CZ"/>
        </w:rPr>
        <w:t>numerous</w:t>
      </w:r>
      <w:proofErr w:type="spellEnd"/>
      <w:r w:rsidRPr="00394F62">
        <w:rPr>
          <w:rFonts w:ascii="Arial" w:hAnsi="Arial" w:cs="Arial"/>
          <w:i/>
          <w:lang w:val="cs-CZ"/>
        </w:rPr>
        <w:t xml:space="preserve"> </w:t>
      </w:r>
      <w:proofErr w:type="spellStart"/>
      <w:r w:rsidRPr="00394F62">
        <w:rPr>
          <w:rFonts w:ascii="Arial" w:hAnsi="Arial" w:cs="Arial"/>
          <w:i/>
          <w:lang w:val="cs-CZ"/>
        </w:rPr>
        <w:t>offerings</w:t>
      </w:r>
      <w:proofErr w:type="spellEnd"/>
      <w:r w:rsidRPr="00394F62">
        <w:rPr>
          <w:rFonts w:ascii="Arial" w:hAnsi="Arial" w:cs="Arial"/>
          <w:i/>
          <w:lang w:val="cs-CZ"/>
        </w:rPr>
        <w:t xml:space="preserve"> </w:t>
      </w:r>
      <w:proofErr w:type="spellStart"/>
      <w:r w:rsidRPr="00394F62">
        <w:rPr>
          <w:rFonts w:ascii="Arial" w:hAnsi="Arial" w:cs="Arial"/>
          <w:i/>
          <w:lang w:val="cs-CZ"/>
        </w:rPr>
        <w:t>that</w:t>
      </w:r>
      <w:proofErr w:type="spellEnd"/>
      <w:r w:rsidRPr="00394F62">
        <w:rPr>
          <w:rFonts w:ascii="Arial" w:hAnsi="Arial" w:cs="Arial"/>
          <w:i/>
          <w:lang w:val="cs-CZ"/>
        </w:rPr>
        <w:t xml:space="preserve"> </w:t>
      </w:r>
      <w:proofErr w:type="spellStart"/>
      <w:r w:rsidRPr="00394F62">
        <w:rPr>
          <w:rFonts w:ascii="Arial" w:hAnsi="Arial" w:cs="Arial"/>
          <w:i/>
          <w:lang w:val="cs-CZ"/>
        </w:rPr>
        <w:t>fall</w:t>
      </w:r>
      <w:proofErr w:type="spellEnd"/>
      <w:r w:rsidRPr="00394F62">
        <w:rPr>
          <w:rFonts w:ascii="Arial" w:hAnsi="Arial" w:cs="Arial"/>
          <w:i/>
          <w:lang w:val="cs-CZ"/>
        </w:rPr>
        <w:t xml:space="preserve"> </w:t>
      </w:r>
      <w:proofErr w:type="spellStart"/>
      <w:r w:rsidRPr="00394F62">
        <w:rPr>
          <w:rFonts w:ascii="Arial" w:hAnsi="Arial" w:cs="Arial"/>
          <w:i/>
          <w:lang w:val="cs-CZ"/>
        </w:rPr>
        <w:t>completely</w:t>
      </w:r>
      <w:proofErr w:type="spellEnd"/>
      <w:r w:rsidRPr="00394F62">
        <w:rPr>
          <w:rFonts w:ascii="Arial" w:hAnsi="Arial" w:cs="Arial"/>
          <w:i/>
          <w:lang w:val="cs-CZ"/>
        </w:rPr>
        <w:t xml:space="preserve"> </w:t>
      </w:r>
      <w:proofErr w:type="spellStart"/>
      <w:r w:rsidRPr="00394F62">
        <w:rPr>
          <w:rFonts w:ascii="Arial" w:hAnsi="Arial" w:cs="Arial"/>
          <w:i/>
          <w:lang w:val="cs-CZ"/>
        </w:rPr>
        <w:t>below</w:t>
      </w:r>
      <w:proofErr w:type="spellEnd"/>
      <w:r w:rsidRPr="00394F62">
        <w:rPr>
          <w:rFonts w:ascii="Arial" w:hAnsi="Arial" w:cs="Arial"/>
          <w:i/>
          <w:lang w:val="cs-CZ"/>
        </w:rPr>
        <w:t xml:space="preserve"> the </w:t>
      </w:r>
      <w:proofErr w:type="spellStart"/>
      <w:r w:rsidRPr="00394F62">
        <w:rPr>
          <w:rFonts w:ascii="Arial" w:hAnsi="Arial" w:cs="Arial"/>
          <w:i/>
          <w:lang w:val="cs-CZ"/>
        </w:rPr>
        <w:t>regulatory</w:t>
      </w:r>
      <w:proofErr w:type="spellEnd"/>
      <w:r w:rsidRPr="00394F62">
        <w:rPr>
          <w:rFonts w:ascii="Arial" w:hAnsi="Arial" w:cs="Arial"/>
          <w:i/>
          <w:lang w:val="cs-CZ"/>
        </w:rPr>
        <w:t xml:space="preserve"> radar. </w:t>
      </w:r>
      <w:proofErr w:type="spellStart"/>
      <w:r w:rsidRPr="00394F62">
        <w:rPr>
          <w:rFonts w:ascii="Arial" w:hAnsi="Arial" w:cs="Arial"/>
          <w:i/>
          <w:lang w:val="cs-CZ"/>
        </w:rPr>
        <w:t>Depending</w:t>
      </w:r>
      <w:proofErr w:type="spellEnd"/>
      <w:r w:rsidRPr="00394F62">
        <w:rPr>
          <w:rFonts w:ascii="Arial" w:hAnsi="Arial" w:cs="Arial"/>
          <w:i/>
          <w:lang w:val="cs-CZ"/>
        </w:rPr>
        <w:t xml:space="preserve"> with </w:t>
      </w:r>
      <w:proofErr w:type="spellStart"/>
      <w:r w:rsidRPr="00394F62">
        <w:rPr>
          <w:rFonts w:ascii="Arial" w:hAnsi="Arial" w:cs="Arial"/>
          <w:i/>
          <w:lang w:val="cs-CZ"/>
        </w:rPr>
        <w:t>whom</w:t>
      </w:r>
      <w:proofErr w:type="spellEnd"/>
      <w:r w:rsidRPr="00394F62">
        <w:rPr>
          <w:rFonts w:ascii="Arial" w:hAnsi="Arial" w:cs="Arial"/>
          <w:i/>
          <w:lang w:val="cs-CZ"/>
        </w:rPr>
        <w:t xml:space="preserve"> </w:t>
      </w:r>
      <w:proofErr w:type="spellStart"/>
      <w:r w:rsidRPr="00394F62">
        <w:rPr>
          <w:rFonts w:ascii="Arial" w:hAnsi="Arial" w:cs="Arial"/>
          <w:i/>
          <w:lang w:val="cs-CZ"/>
        </w:rPr>
        <w:t>one</w:t>
      </w:r>
      <w:proofErr w:type="spellEnd"/>
      <w:r w:rsidRPr="00394F62">
        <w:rPr>
          <w:rFonts w:ascii="Arial" w:hAnsi="Arial" w:cs="Arial"/>
          <w:i/>
          <w:lang w:val="cs-CZ"/>
        </w:rPr>
        <w:t xml:space="preserve"> </w:t>
      </w:r>
      <w:proofErr w:type="spellStart"/>
      <w:r w:rsidRPr="00394F62">
        <w:rPr>
          <w:rFonts w:ascii="Arial" w:hAnsi="Arial" w:cs="Arial"/>
          <w:i/>
          <w:lang w:val="cs-CZ"/>
        </w:rPr>
        <w:t>speaks</w:t>
      </w:r>
      <w:proofErr w:type="spellEnd"/>
      <w:r w:rsidRPr="00394F62">
        <w:rPr>
          <w:rFonts w:ascii="Arial" w:hAnsi="Arial" w:cs="Arial"/>
          <w:i/>
          <w:lang w:val="cs-CZ"/>
        </w:rPr>
        <w:t xml:space="preserve">, </w:t>
      </w:r>
      <w:proofErr w:type="spellStart"/>
      <w:r w:rsidRPr="00394F62">
        <w:rPr>
          <w:rFonts w:ascii="Arial" w:hAnsi="Arial" w:cs="Arial"/>
          <w:i/>
          <w:lang w:val="cs-CZ"/>
        </w:rPr>
        <w:t>this</w:t>
      </w:r>
      <w:proofErr w:type="spellEnd"/>
      <w:r w:rsidRPr="00394F62">
        <w:rPr>
          <w:rFonts w:ascii="Arial" w:hAnsi="Arial" w:cs="Arial"/>
          <w:i/>
          <w:lang w:val="cs-CZ"/>
        </w:rPr>
        <w:t xml:space="preserve"> is either a ‘</w:t>
      </w:r>
      <w:proofErr w:type="spellStart"/>
      <w:r w:rsidRPr="00394F62">
        <w:rPr>
          <w:rFonts w:ascii="Arial" w:hAnsi="Arial" w:cs="Arial"/>
          <w:i/>
          <w:lang w:val="cs-CZ"/>
        </w:rPr>
        <w:t>great</w:t>
      </w:r>
      <w:proofErr w:type="spellEnd"/>
      <w:r w:rsidRPr="00394F62">
        <w:rPr>
          <w:rFonts w:ascii="Arial" w:hAnsi="Arial" w:cs="Arial"/>
          <w:i/>
          <w:lang w:val="cs-CZ"/>
        </w:rPr>
        <w:t xml:space="preserve"> benefit’ or ‘</w:t>
      </w:r>
      <w:proofErr w:type="spellStart"/>
      <w:r w:rsidRPr="00394F62">
        <w:rPr>
          <w:rFonts w:ascii="Arial" w:hAnsi="Arial" w:cs="Arial"/>
          <w:i/>
          <w:lang w:val="cs-CZ"/>
        </w:rPr>
        <w:t>great</w:t>
      </w:r>
      <w:proofErr w:type="spellEnd"/>
      <w:r w:rsidRPr="00394F62">
        <w:rPr>
          <w:rFonts w:ascii="Arial" w:hAnsi="Arial" w:cs="Arial"/>
          <w:i/>
          <w:lang w:val="cs-CZ"/>
        </w:rPr>
        <w:t xml:space="preserve"> </w:t>
      </w:r>
      <w:proofErr w:type="spellStart"/>
      <w:r w:rsidRPr="00394F62">
        <w:rPr>
          <w:rFonts w:ascii="Arial" w:hAnsi="Arial" w:cs="Arial"/>
          <w:i/>
          <w:lang w:val="cs-CZ"/>
        </w:rPr>
        <w:t>danger</w:t>
      </w:r>
      <w:proofErr w:type="spellEnd"/>
      <w:r w:rsidRPr="00394F62">
        <w:rPr>
          <w:rFonts w:ascii="Arial" w:hAnsi="Arial" w:cs="Arial"/>
          <w:i/>
          <w:lang w:val="cs-CZ"/>
        </w:rPr>
        <w:t xml:space="preserve">’ to the </w:t>
      </w:r>
      <w:proofErr w:type="spellStart"/>
      <w:r w:rsidRPr="00394F62">
        <w:rPr>
          <w:rFonts w:ascii="Arial" w:hAnsi="Arial" w:cs="Arial"/>
          <w:i/>
          <w:lang w:val="cs-CZ"/>
        </w:rPr>
        <w:t>system</w:t>
      </w:r>
      <w:proofErr w:type="spellEnd"/>
      <w:r w:rsidRPr="00394F62">
        <w:rPr>
          <w:rFonts w:ascii="Arial" w:hAnsi="Arial" w:cs="Arial"/>
          <w:i/>
          <w:lang w:val="cs-CZ"/>
        </w:rPr>
        <w:t xml:space="preserve">. </w:t>
      </w:r>
      <w:proofErr w:type="spellStart"/>
      <w:r w:rsidRPr="00394F62">
        <w:rPr>
          <w:rFonts w:ascii="Arial" w:hAnsi="Arial" w:cs="Arial"/>
          <w:i/>
          <w:lang w:val="cs-CZ"/>
        </w:rPr>
        <w:t>Given</w:t>
      </w:r>
      <w:proofErr w:type="spellEnd"/>
      <w:r w:rsidRPr="00394F62">
        <w:rPr>
          <w:rFonts w:ascii="Arial" w:hAnsi="Arial" w:cs="Arial"/>
          <w:i/>
          <w:lang w:val="cs-CZ"/>
        </w:rPr>
        <w:t xml:space="preserve"> </w:t>
      </w:r>
      <w:proofErr w:type="spellStart"/>
      <w:r w:rsidRPr="00394F62">
        <w:rPr>
          <w:rFonts w:ascii="Arial" w:hAnsi="Arial" w:cs="Arial"/>
          <w:i/>
          <w:lang w:val="cs-CZ"/>
        </w:rPr>
        <w:t>that</w:t>
      </w:r>
      <w:proofErr w:type="spellEnd"/>
      <w:r w:rsidRPr="00394F62">
        <w:rPr>
          <w:rFonts w:ascii="Arial" w:hAnsi="Arial" w:cs="Arial"/>
          <w:i/>
          <w:lang w:val="cs-CZ"/>
        </w:rPr>
        <w:t xml:space="preserve"> </w:t>
      </w:r>
      <w:proofErr w:type="spellStart"/>
      <w:r w:rsidRPr="00394F62">
        <w:rPr>
          <w:rFonts w:ascii="Arial" w:hAnsi="Arial" w:cs="Arial"/>
          <w:i/>
          <w:lang w:val="cs-CZ"/>
        </w:rPr>
        <w:t>rates</w:t>
      </w:r>
      <w:proofErr w:type="spellEnd"/>
      <w:r w:rsidRPr="00394F62">
        <w:rPr>
          <w:rFonts w:ascii="Arial" w:hAnsi="Arial" w:cs="Arial"/>
          <w:i/>
          <w:lang w:val="cs-CZ"/>
        </w:rPr>
        <w:t xml:space="preserve"> </w:t>
      </w:r>
      <w:proofErr w:type="spellStart"/>
      <w:r w:rsidRPr="00394F62">
        <w:rPr>
          <w:rFonts w:ascii="Arial" w:hAnsi="Arial" w:cs="Arial"/>
          <w:i/>
          <w:lang w:val="cs-CZ"/>
        </w:rPr>
        <w:t>offered</w:t>
      </w:r>
      <w:proofErr w:type="spellEnd"/>
      <w:r w:rsidRPr="00394F62">
        <w:rPr>
          <w:rFonts w:ascii="Arial" w:hAnsi="Arial" w:cs="Arial"/>
          <w:i/>
          <w:lang w:val="cs-CZ"/>
        </w:rPr>
        <w:t xml:space="preserve"> </w:t>
      </w:r>
      <w:proofErr w:type="spellStart"/>
      <w:r w:rsidRPr="00394F62">
        <w:rPr>
          <w:rFonts w:ascii="Arial" w:hAnsi="Arial" w:cs="Arial"/>
          <w:i/>
          <w:lang w:val="cs-CZ"/>
        </w:rPr>
        <w:t>have</w:t>
      </w:r>
      <w:proofErr w:type="spellEnd"/>
      <w:r w:rsidRPr="00394F62">
        <w:rPr>
          <w:rFonts w:ascii="Arial" w:hAnsi="Arial" w:cs="Arial"/>
          <w:i/>
          <w:lang w:val="cs-CZ"/>
        </w:rPr>
        <w:t xml:space="preserve"> </w:t>
      </w:r>
      <w:proofErr w:type="spellStart"/>
      <w:r w:rsidRPr="00394F62">
        <w:rPr>
          <w:rFonts w:ascii="Arial" w:hAnsi="Arial" w:cs="Arial"/>
          <w:i/>
          <w:lang w:val="cs-CZ"/>
        </w:rPr>
        <w:t>reached</w:t>
      </w:r>
      <w:proofErr w:type="spellEnd"/>
      <w:r w:rsidRPr="00394F62">
        <w:rPr>
          <w:rFonts w:ascii="Arial" w:hAnsi="Arial" w:cs="Arial"/>
          <w:i/>
          <w:lang w:val="cs-CZ"/>
        </w:rPr>
        <w:t xml:space="preserve"> as </w:t>
      </w:r>
      <w:proofErr w:type="spellStart"/>
      <w:r w:rsidRPr="00394F62">
        <w:rPr>
          <w:rFonts w:ascii="Arial" w:hAnsi="Arial" w:cs="Arial"/>
          <w:i/>
          <w:lang w:val="cs-CZ"/>
        </w:rPr>
        <w:t>high</w:t>
      </w:r>
      <w:proofErr w:type="spellEnd"/>
      <w:r w:rsidRPr="00394F62">
        <w:rPr>
          <w:rFonts w:ascii="Arial" w:hAnsi="Arial" w:cs="Arial"/>
          <w:i/>
          <w:lang w:val="cs-CZ"/>
        </w:rPr>
        <w:t xml:space="preserve"> as 12%, </w:t>
      </w:r>
      <w:proofErr w:type="spellStart"/>
      <w:r w:rsidRPr="00394F62">
        <w:rPr>
          <w:rFonts w:ascii="Arial" w:hAnsi="Arial" w:cs="Arial"/>
          <w:i/>
          <w:lang w:val="cs-CZ"/>
        </w:rPr>
        <w:t>it</w:t>
      </w:r>
      <w:proofErr w:type="spellEnd"/>
      <w:r w:rsidRPr="00394F62">
        <w:rPr>
          <w:rFonts w:ascii="Arial" w:hAnsi="Arial" w:cs="Arial"/>
          <w:i/>
          <w:lang w:val="cs-CZ"/>
        </w:rPr>
        <w:t xml:space="preserve"> </w:t>
      </w:r>
      <w:proofErr w:type="spellStart"/>
      <w:r w:rsidRPr="00394F62">
        <w:rPr>
          <w:rFonts w:ascii="Arial" w:hAnsi="Arial" w:cs="Arial"/>
          <w:i/>
          <w:lang w:val="cs-CZ"/>
        </w:rPr>
        <w:t>would</w:t>
      </w:r>
      <w:proofErr w:type="spellEnd"/>
      <w:r w:rsidRPr="00394F62">
        <w:rPr>
          <w:rFonts w:ascii="Arial" w:hAnsi="Arial" w:cs="Arial"/>
          <w:i/>
          <w:lang w:val="cs-CZ"/>
        </w:rPr>
        <w:t xml:space="preserve"> </w:t>
      </w:r>
      <w:proofErr w:type="spellStart"/>
      <w:r w:rsidRPr="00394F62">
        <w:rPr>
          <w:rFonts w:ascii="Arial" w:hAnsi="Arial" w:cs="Arial"/>
          <w:i/>
          <w:lang w:val="cs-CZ"/>
        </w:rPr>
        <w:t>appear</w:t>
      </w:r>
      <w:proofErr w:type="spellEnd"/>
      <w:r w:rsidRPr="00394F62">
        <w:rPr>
          <w:rFonts w:ascii="Arial" w:hAnsi="Arial" w:cs="Arial"/>
          <w:i/>
          <w:lang w:val="cs-CZ"/>
        </w:rPr>
        <w:t xml:space="preserve"> </w:t>
      </w:r>
      <w:proofErr w:type="spellStart"/>
      <w:r w:rsidRPr="00394F62">
        <w:rPr>
          <w:rFonts w:ascii="Arial" w:hAnsi="Arial" w:cs="Arial"/>
          <w:i/>
          <w:lang w:val="cs-CZ"/>
        </w:rPr>
        <w:t>there</w:t>
      </w:r>
      <w:proofErr w:type="spellEnd"/>
      <w:r w:rsidRPr="00394F62">
        <w:rPr>
          <w:rFonts w:ascii="Arial" w:hAnsi="Arial" w:cs="Arial"/>
          <w:i/>
          <w:lang w:val="cs-CZ"/>
        </w:rPr>
        <w:t xml:space="preserve"> is </w:t>
      </w:r>
      <w:proofErr w:type="spellStart"/>
      <w:r w:rsidRPr="00394F62">
        <w:rPr>
          <w:rFonts w:ascii="Arial" w:hAnsi="Arial" w:cs="Arial"/>
          <w:i/>
          <w:lang w:val="cs-CZ"/>
        </w:rPr>
        <w:t>notable</w:t>
      </w:r>
      <w:proofErr w:type="spellEnd"/>
      <w:r w:rsidRPr="00394F62">
        <w:rPr>
          <w:rFonts w:ascii="Arial" w:hAnsi="Arial" w:cs="Arial"/>
          <w:i/>
          <w:lang w:val="cs-CZ"/>
        </w:rPr>
        <w:t xml:space="preserve"> risk. At the </w:t>
      </w:r>
      <w:proofErr w:type="spellStart"/>
      <w:r w:rsidRPr="00394F62">
        <w:rPr>
          <w:rFonts w:ascii="Arial" w:hAnsi="Arial" w:cs="Arial"/>
          <w:i/>
          <w:lang w:val="cs-CZ"/>
        </w:rPr>
        <w:t>same</w:t>
      </w:r>
      <w:proofErr w:type="spellEnd"/>
      <w:r w:rsidRPr="00394F62">
        <w:rPr>
          <w:rFonts w:ascii="Arial" w:hAnsi="Arial" w:cs="Arial"/>
          <w:i/>
          <w:lang w:val="cs-CZ"/>
        </w:rPr>
        <w:t xml:space="preserve"> </w:t>
      </w:r>
      <w:proofErr w:type="spellStart"/>
      <w:r w:rsidRPr="00394F62">
        <w:rPr>
          <w:rFonts w:ascii="Arial" w:hAnsi="Arial" w:cs="Arial"/>
          <w:i/>
          <w:lang w:val="cs-CZ"/>
        </w:rPr>
        <w:t>time</w:t>
      </w:r>
      <w:proofErr w:type="spellEnd"/>
      <w:r w:rsidRPr="00394F62">
        <w:rPr>
          <w:rFonts w:ascii="Arial" w:hAnsi="Arial" w:cs="Arial"/>
          <w:i/>
          <w:lang w:val="cs-CZ"/>
        </w:rPr>
        <w:t xml:space="preserve">, </w:t>
      </w:r>
      <w:proofErr w:type="spellStart"/>
      <w:r w:rsidRPr="00394F62">
        <w:rPr>
          <w:rFonts w:ascii="Arial" w:hAnsi="Arial" w:cs="Arial"/>
          <w:i/>
          <w:lang w:val="cs-CZ"/>
        </w:rPr>
        <w:t>however</w:t>
      </w:r>
      <w:proofErr w:type="spellEnd"/>
      <w:r w:rsidRPr="00394F62">
        <w:rPr>
          <w:rFonts w:ascii="Arial" w:hAnsi="Arial" w:cs="Arial"/>
          <w:i/>
          <w:lang w:val="cs-CZ"/>
        </w:rPr>
        <w:t xml:space="preserve">, </w:t>
      </w:r>
      <w:proofErr w:type="spellStart"/>
      <w:r w:rsidRPr="00394F62">
        <w:rPr>
          <w:rFonts w:ascii="Arial" w:hAnsi="Arial" w:cs="Arial"/>
          <w:i/>
          <w:lang w:val="cs-CZ"/>
        </w:rPr>
        <w:t>it</w:t>
      </w:r>
      <w:proofErr w:type="spellEnd"/>
      <w:r w:rsidRPr="00394F62">
        <w:rPr>
          <w:rFonts w:ascii="Arial" w:hAnsi="Arial" w:cs="Arial"/>
          <w:i/>
          <w:lang w:val="cs-CZ"/>
        </w:rPr>
        <w:t xml:space="preserve"> is </w:t>
      </w:r>
      <w:proofErr w:type="spellStart"/>
      <w:r w:rsidRPr="00394F62">
        <w:rPr>
          <w:rFonts w:ascii="Arial" w:hAnsi="Arial" w:cs="Arial"/>
          <w:i/>
          <w:lang w:val="cs-CZ"/>
        </w:rPr>
        <w:t>clear</w:t>
      </w:r>
      <w:proofErr w:type="spellEnd"/>
      <w:r w:rsidRPr="00394F62">
        <w:rPr>
          <w:rFonts w:ascii="Arial" w:hAnsi="Arial" w:cs="Arial"/>
          <w:i/>
          <w:lang w:val="cs-CZ"/>
        </w:rPr>
        <w:t xml:space="preserve"> </w:t>
      </w:r>
      <w:proofErr w:type="spellStart"/>
      <w:r w:rsidRPr="00394F62">
        <w:rPr>
          <w:rFonts w:ascii="Arial" w:hAnsi="Arial" w:cs="Arial"/>
          <w:i/>
          <w:lang w:val="cs-CZ"/>
        </w:rPr>
        <w:t>that</w:t>
      </w:r>
      <w:proofErr w:type="spellEnd"/>
      <w:r w:rsidRPr="00394F62">
        <w:rPr>
          <w:rFonts w:ascii="Arial" w:hAnsi="Arial" w:cs="Arial"/>
          <w:i/>
          <w:lang w:val="cs-CZ"/>
        </w:rPr>
        <w:t xml:space="preserve"> retail investors </w:t>
      </w:r>
      <w:proofErr w:type="spellStart"/>
      <w:r w:rsidRPr="00394F62">
        <w:rPr>
          <w:rFonts w:ascii="Arial" w:hAnsi="Arial" w:cs="Arial"/>
          <w:i/>
          <w:lang w:val="cs-CZ"/>
        </w:rPr>
        <w:t>purchasing</w:t>
      </w:r>
      <w:proofErr w:type="spellEnd"/>
      <w:r w:rsidRPr="00394F62">
        <w:rPr>
          <w:rFonts w:ascii="Arial" w:hAnsi="Arial" w:cs="Arial"/>
          <w:i/>
          <w:lang w:val="cs-CZ"/>
        </w:rPr>
        <w:t xml:space="preserve"> these </w:t>
      </w:r>
      <w:proofErr w:type="spellStart"/>
      <w:r w:rsidRPr="00394F62">
        <w:rPr>
          <w:rFonts w:ascii="Arial" w:hAnsi="Arial" w:cs="Arial"/>
          <w:i/>
          <w:lang w:val="cs-CZ"/>
        </w:rPr>
        <w:t>offerings</w:t>
      </w:r>
      <w:proofErr w:type="spellEnd"/>
      <w:r w:rsidRPr="00394F62">
        <w:rPr>
          <w:rFonts w:ascii="Arial" w:hAnsi="Arial" w:cs="Arial"/>
          <w:i/>
          <w:lang w:val="cs-CZ"/>
        </w:rPr>
        <w:t xml:space="preserve"> are ‘on </w:t>
      </w:r>
      <w:proofErr w:type="spellStart"/>
      <w:r w:rsidRPr="00394F62">
        <w:rPr>
          <w:rFonts w:ascii="Arial" w:hAnsi="Arial" w:cs="Arial"/>
          <w:i/>
          <w:lang w:val="cs-CZ"/>
        </w:rPr>
        <w:t>their</w:t>
      </w:r>
      <w:proofErr w:type="spellEnd"/>
      <w:r w:rsidRPr="00394F62">
        <w:rPr>
          <w:rFonts w:ascii="Arial" w:hAnsi="Arial" w:cs="Arial"/>
          <w:i/>
          <w:lang w:val="cs-CZ"/>
        </w:rPr>
        <w:t xml:space="preserve"> own’ as the </w:t>
      </w:r>
      <w:proofErr w:type="spellStart"/>
      <w:r w:rsidRPr="00394F62">
        <w:rPr>
          <w:rFonts w:ascii="Arial" w:hAnsi="Arial" w:cs="Arial"/>
          <w:i/>
          <w:lang w:val="cs-CZ"/>
        </w:rPr>
        <w:t>offerings</w:t>
      </w:r>
      <w:proofErr w:type="spellEnd"/>
      <w:r w:rsidRPr="00394F62">
        <w:rPr>
          <w:rFonts w:ascii="Arial" w:hAnsi="Arial" w:cs="Arial"/>
          <w:i/>
          <w:lang w:val="cs-CZ"/>
        </w:rPr>
        <w:t xml:space="preserve"> are not </w:t>
      </w:r>
      <w:proofErr w:type="spellStart"/>
      <w:r w:rsidRPr="00394F62">
        <w:rPr>
          <w:rFonts w:ascii="Arial" w:hAnsi="Arial" w:cs="Arial"/>
          <w:i/>
          <w:lang w:val="cs-CZ"/>
        </w:rPr>
        <w:t>regulated</w:t>
      </w:r>
      <w:proofErr w:type="spellEnd"/>
      <w:r w:rsidRPr="00394F62">
        <w:rPr>
          <w:rFonts w:ascii="Arial" w:hAnsi="Arial" w:cs="Arial"/>
          <w:i/>
          <w:lang w:val="cs-CZ"/>
        </w:rPr>
        <w:t xml:space="preserve">. </w:t>
      </w:r>
      <w:proofErr w:type="spellStart"/>
      <w:r w:rsidRPr="00394F62">
        <w:rPr>
          <w:rFonts w:ascii="Arial" w:hAnsi="Arial" w:cs="Arial"/>
          <w:i/>
          <w:lang w:val="cs-CZ"/>
        </w:rPr>
        <w:t>There</w:t>
      </w:r>
      <w:proofErr w:type="spellEnd"/>
      <w:r w:rsidRPr="00394F62">
        <w:rPr>
          <w:rFonts w:ascii="Arial" w:hAnsi="Arial" w:cs="Arial"/>
          <w:i/>
          <w:lang w:val="cs-CZ"/>
        </w:rPr>
        <w:t xml:space="preserve"> are </w:t>
      </w:r>
      <w:proofErr w:type="spellStart"/>
      <w:r w:rsidRPr="00394F62">
        <w:rPr>
          <w:rFonts w:ascii="Arial" w:hAnsi="Arial" w:cs="Arial"/>
          <w:i/>
          <w:lang w:val="cs-CZ"/>
        </w:rPr>
        <w:t>some</w:t>
      </w:r>
      <w:proofErr w:type="spellEnd"/>
      <w:r w:rsidRPr="00394F62">
        <w:rPr>
          <w:rFonts w:ascii="Arial" w:hAnsi="Arial" w:cs="Arial"/>
          <w:i/>
          <w:lang w:val="cs-CZ"/>
        </w:rPr>
        <w:t xml:space="preserve"> </w:t>
      </w:r>
      <w:proofErr w:type="spellStart"/>
      <w:r w:rsidRPr="00394F62">
        <w:rPr>
          <w:rFonts w:ascii="Arial" w:hAnsi="Arial" w:cs="Arial"/>
          <w:i/>
          <w:lang w:val="cs-CZ"/>
        </w:rPr>
        <w:t>options</w:t>
      </w:r>
      <w:proofErr w:type="spellEnd"/>
      <w:r w:rsidRPr="00394F62">
        <w:rPr>
          <w:rFonts w:ascii="Arial" w:hAnsi="Arial" w:cs="Arial"/>
          <w:i/>
          <w:lang w:val="cs-CZ"/>
        </w:rPr>
        <w:t xml:space="preserve"> to </w:t>
      </w:r>
      <w:proofErr w:type="spellStart"/>
      <w:r w:rsidRPr="00394F62">
        <w:rPr>
          <w:rFonts w:ascii="Arial" w:hAnsi="Arial" w:cs="Arial"/>
          <w:i/>
          <w:lang w:val="cs-CZ"/>
        </w:rPr>
        <w:t>address</w:t>
      </w:r>
      <w:proofErr w:type="spellEnd"/>
      <w:r w:rsidRPr="00394F62">
        <w:rPr>
          <w:rFonts w:ascii="Arial" w:hAnsi="Arial" w:cs="Arial"/>
          <w:i/>
          <w:lang w:val="cs-CZ"/>
        </w:rPr>
        <w:t xml:space="preserve"> </w:t>
      </w:r>
      <w:proofErr w:type="spellStart"/>
      <w:r w:rsidRPr="00394F62">
        <w:rPr>
          <w:rFonts w:ascii="Arial" w:hAnsi="Arial" w:cs="Arial"/>
          <w:i/>
          <w:lang w:val="cs-CZ"/>
        </w:rPr>
        <w:t>this</w:t>
      </w:r>
      <w:proofErr w:type="spellEnd"/>
      <w:r w:rsidRPr="00394F62">
        <w:rPr>
          <w:rFonts w:ascii="Arial" w:hAnsi="Arial" w:cs="Arial"/>
          <w:i/>
          <w:lang w:val="cs-CZ"/>
        </w:rPr>
        <w:t xml:space="preserve"> </w:t>
      </w:r>
      <w:proofErr w:type="spellStart"/>
      <w:r w:rsidRPr="00394F62">
        <w:rPr>
          <w:rFonts w:ascii="Arial" w:hAnsi="Arial" w:cs="Arial"/>
          <w:i/>
          <w:lang w:val="cs-CZ"/>
        </w:rPr>
        <w:t>aspect</w:t>
      </w:r>
      <w:proofErr w:type="spellEnd"/>
      <w:r w:rsidRPr="00394F62">
        <w:rPr>
          <w:rFonts w:ascii="Arial" w:hAnsi="Arial" w:cs="Arial"/>
          <w:i/>
          <w:lang w:val="cs-CZ"/>
        </w:rPr>
        <w:t xml:space="preserve"> and </w:t>
      </w:r>
      <w:proofErr w:type="spellStart"/>
      <w:r w:rsidRPr="00394F62">
        <w:rPr>
          <w:rFonts w:ascii="Arial" w:hAnsi="Arial" w:cs="Arial"/>
          <w:i/>
          <w:lang w:val="cs-CZ"/>
        </w:rPr>
        <w:t>also</w:t>
      </w:r>
      <w:proofErr w:type="spellEnd"/>
      <w:r w:rsidRPr="00394F62">
        <w:rPr>
          <w:rFonts w:ascii="Arial" w:hAnsi="Arial" w:cs="Arial"/>
          <w:i/>
          <w:lang w:val="cs-CZ"/>
        </w:rPr>
        <w:t xml:space="preserve"> to support </w:t>
      </w:r>
      <w:proofErr w:type="spellStart"/>
      <w:r w:rsidRPr="00394F62">
        <w:rPr>
          <w:rFonts w:ascii="Arial" w:hAnsi="Arial" w:cs="Arial"/>
          <w:i/>
          <w:lang w:val="cs-CZ"/>
        </w:rPr>
        <w:t>small</w:t>
      </w:r>
      <w:proofErr w:type="spellEnd"/>
      <w:r w:rsidRPr="00394F62">
        <w:rPr>
          <w:rFonts w:ascii="Arial" w:hAnsi="Arial" w:cs="Arial"/>
          <w:i/>
          <w:lang w:val="cs-CZ"/>
        </w:rPr>
        <w:t xml:space="preserve">, but </w:t>
      </w:r>
      <w:proofErr w:type="spellStart"/>
      <w:r w:rsidRPr="00394F62">
        <w:rPr>
          <w:rFonts w:ascii="Arial" w:hAnsi="Arial" w:cs="Arial"/>
          <w:i/>
          <w:lang w:val="cs-CZ"/>
        </w:rPr>
        <w:t>official</w:t>
      </w:r>
      <w:proofErr w:type="spellEnd"/>
      <w:r w:rsidRPr="00394F62">
        <w:rPr>
          <w:rFonts w:ascii="Arial" w:hAnsi="Arial" w:cs="Arial"/>
          <w:i/>
          <w:lang w:val="cs-CZ"/>
        </w:rPr>
        <w:t xml:space="preserve">, </w:t>
      </w:r>
      <w:proofErr w:type="spellStart"/>
      <w:r w:rsidRPr="00394F62">
        <w:rPr>
          <w:rFonts w:ascii="Arial" w:hAnsi="Arial" w:cs="Arial"/>
          <w:i/>
          <w:lang w:val="cs-CZ"/>
        </w:rPr>
        <w:t>offerings</w:t>
      </w:r>
      <w:proofErr w:type="spellEnd"/>
      <w:r w:rsidRPr="00394F62">
        <w:rPr>
          <w:rFonts w:ascii="Arial" w:hAnsi="Arial" w:cs="Arial"/>
          <w:i/>
          <w:lang w:val="cs-CZ"/>
        </w:rPr>
        <w:t>.</w:t>
      </w:r>
      <w:r>
        <w:rPr>
          <w:rFonts w:ascii="Arial" w:hAnsi="Arial" w:cs="Arial"/>
          <w:lang w:val="cs-CZ"/>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21601102"/>
      <w:docPartObj>
        <w:docPartGallery w:val="Page Numbers (Top of Page)"/>
        <w:docPartUnique/>
      </w:docPartObj>
    </w:sdtPr>
    <w:sdtEndPr/>
    <w:sdtContent>
      <w:p w:rsidR="00BE339F" w:rsidRPr="004E7EB7" w:rsidRDefault="00BE339F">
        <w:pPr>
          <w:pStyle w:val="Zhlav"/>
          <w:jc w:val="center"/>
          <w:rPr>
            <w:rFonts w:ascii="Arial" w:hAnsi="Arial" w:cs="Arial"/>
          </w:rPr>
        </w:pPr>
        <w:r w:rsidRPr="004E7EB7">
          <w:rPr>
            <w:rFonts w:ascii="Arial" w:hAnsi="Arial" w:cs="Arial"/>
          </w:rPr>
          <w:fldChar w:fldCharType="begin"/>
        </w:r>
        <w:r w:rsidRPr="004E7EB7">
          <w:rPr>
            <w:rFonts w:ascii="Arial" w:hAnsi="Arial" w:cs="Arial"/>
          </w:rPr>
          <w:instrText>PAGE   \* MERGEFORMAT</w:instrText>
        </w:r>
        <w:r w:rsidRPr="004E7EB7">
          <w:rPr>
            <w:rFonts w:ascii="Arial" w:hAnsi="Arial" w:cs="Arial"/>
          </w:rPr>
          <w:fldChar w:fldCharType="separate"/>
        </w:r>
        <w:r w:rsidR="000D73A0" w:rsidRPr="000D73A0">
          <w:rPr>
            <w:rFonts w:ascii="Arial" w:hAnsi="Arial" w:cs="Arial"/>
            <w:noProof/>
            <w:lang w:val="cs-CZ"/>
          </w:rPr>
          <w:t>-</w:t>
        </w:r>
        <w:r w:rsidR="000D73A0">
          <w:rPr>
            <w:rFonts w:ascii="Arial" w:hAnsi="Arial" w:cs="Arial"/>
            <w:noProof/>
          </w:rPr>
          <w:t xml:space="preserve"> 18 -</w:t>
        </w:r>
        <w:r w:rsidRPr="004E7EB7">
          <w:rPr>
            <w:rFonts w:ascii="Arial" w:hAnsi="Arial" w:cs="Arial"/>
          </w:rPr>
          <w:fldChar w:fldCharType="end"/>
        </w:r>
      </w:p>
    </w:sdtContent>
  </w:sdt>
  <w:p w:rsidR="00BE339F" w:rsidRPr="004E7EB7" w:rsidRDefault="00BE339F" w:rsidP="00716D86">
    <w:pPr>
      <w:pStyle w:val="AONormal8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9854"/>
    </w:tblGrid>
    <w:tr w:rsidR="00BE339F" w:rsidTr="00716D86">
      <w:tc>
        <w:tcPr>
          <w:tcW w:w="9854" w:type="dxa"/>
        </w:tcPr>
        <w:p w:rsidR="00BE339F" w:rsidRDefault="00BE339F" w:rsidP="00716D86">
          <w:pPr>
            <w:pStyle w:val="AONormal8LBold"/>
          </w:pPr>
          <w:bookmarkStart w:id="2" w:name="bmkHeaderPrimaryDoc"/>
        </w:p>
      </w:tc>
    </w:tr>
    <w:bookmarkEnd w:id="2"/>
  </w:tbl>
  <w:p w:rsidR="00BE339F" w:rsidRDefault="00BE339F" w:rsidP="00716D86">
    <w:pPr>
      <w:pStyle w:val="AONormal8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6A40"/>
    <w:multiLevelType w:val="hybridMultilevel"/>
    <w:tmpl w:val="CEAC4A9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044209E7"/>
    <w:multiLevelType w:val="multilevel"/>
    <w:tmpl w:val="B24C9674"/>
    <w:name w:val="AOApp"/>
    <w:lvl w:ilvl="0">
      <w:start w:val="1"/>
      <w:numFmt w:val="decimal"/>
      <w:lvlRestart w:val="0"/>
      <w:pStyle w:val="AOAppHead"/>
      <w:suff w:val="nothing"/>
      <w:lvlText w:val="Příloha %1"/>
      <w:lvlJc w:val="left"/>
      <w:pPr>
        <w:tabs>
          <w:tab w:val="num" w:pos="0"/>
        </w:tabs>
        <w:ind w:left="0" w:firstLine="0"/>
      </w:pPr>
      <w:rPr>
        <w:rFonts w:ascii="Times New Roman" w:hAnsi="Times New Roman"/>
        <w:b/>
        <w:caps/>
        <w:smallCaps w:val="0"/>
      </w:rPr>
    </w:lvl>
    <w:lvl w:ilvl="1">
      <w:start w:val="1"/>
      <w:numFmt w:val="decimal"/>
      <w:pStyle w:val="AOAppPartHead"/>
      <w:suff w:val="nothing"/>
      <w:lvlText w:val="Část %2"/>
      <w:lvlJc w:val="left"/>
      <w:pPr>
        <w:tabs>
          <w:tab w:val="num" w:pos="0"/>
        </w:tabs>
        <w:ind w:left="0" w:firstLine="0"/>
      </w:pPr>
      <w:rPr>
        <w:rFonts w:ascii="Times New Roman" w:hAnsi="Times New Roman"/>
        <w:b/>
        <w:caps/>
        <w:smallCaps w:val="0"/>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2">
    <w:nsid w:val="10F37ADE"/>
    <w:multiLevelType w:val="multilevel"/>
    <w:tmpl w:val="C8BA0E82"/>
    <w:name w:val="AOListNumberList"/>
    <w:lvl w:ilvl="0">
      <w:start w:val="1"/>
      <w:numFmt w:val="decimal"/>
      <w:lvlRestart w:val="0"/>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3">
    <w:nsid w:val="1B0661F6"/>
    <w:multiLevelType w:val="singleLevel"/>
    <w:tmpl w:val="91B2F300"/>
    <w:name w:val="AOBullet2List"/>
    <w:lvl w:ilvl="0">
      <w:start w:val="1"/>
      <w:numFmt w:val="bullet"/>
      <w:lvlRestart w:val="0"/>
      <w:pStyle w:val="AOBullet2"/>
      <w:lvlText w:val=""/>
      <w:lvlJc w:val="left"/>
      <w:pPr>
        <w:tabs>
          <w:tab w:val="num" w:pos="720"/>
        </w:tabs>
        <w:ind w:left="720" w:hanging="720"/>
      </w:pPr>
      <w:rPr>
        <w:rFonts w:ascii="Symbol" w:hAnsi="Symbol" w:hint="default"/>
      </w:rPr>
    </w:lvl>
  </w:abstractNum>
  <w:abstractNum w:abstractNumId="4">
    <w:nsid w:val="28AA40B8"/>
    <w:multiLevelType w:val="hybridMultilevel"/>
    <w:tmpl w:val="132A7A80"/>
    <w:lvl w:ilvl="0" w:tplc="46D857EA">
      <w:numFmt w:val="bullet"/>
      <w:lvlText w:val="•"/>
      <w:lvlJc w:val="left"/>
      <w:pPr>
        <w:ind w:left="1440" w:hanging="720"/>
      </w:pPr>
      <w:rPr>
        <w:rFonts w:ascii="Arial" w:eastAsiaTheme="minorHAns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nsid w:val="31FA6DE9"/>
    <w:multiLevelType w:val="singleLevel"/>
    <w:tmpl w:val="7B340FAA"/>
    <w:name w:val="AOBulletList"/>
    <w:lvl w:ilvl="0">
      <w:start w:val="1"/>
      <w:numFmt w:val="bullet"/>
      <w:lvlRestart w:val="0"/>
      <w:pStyle w:val="AOBullet"/>
      <w:lvlText w:val=""/>
      <w:lvlJc w:val="left"/>
      <w:pPr>
        <w:tabs>
          <w:tab w:val="num" w:pos="720"/>
        </w:tabs>
        <w:ind w:left="720" w:hanging="720"/>
      </w:pPr>
      <w:rPr>
        <w:rFonts w:ascii="Symbol" w:hAnsi="Symbol" w:hint="default"/>
        <w:caps w:val="0"/>
      </w:rPr>
    </w:lvl>
  </w:abstractNum>
  <w:abstractNum w:abstractNumId="6">
    <w:nsid w:val="391D542D"/>
    <w:multiLevelType w:val="multilevel"/>
    <w:tmpl w:val="7FA8D0EE"/>
    <w:name w:val="AOTOC67"/>
    <w:lvl w:ilvl="0">
      <w:start w:val="1"/>
      <w:numFmt w:val="decimal"/>
      <w:lvlRestart w:val="0"/>
      <w:pStyle w:val="Obsah6"/>
      <w:lvlText w:val="%1."/>
      <w:lvlJc w:val="left"/>
      <w:pPr>
        <w:tabs>
          <w:tab w:val="num" w:pos="720"/>
        </w:tabs>
        <w:ind w:left="720" w:hanging="720"/>
      </w:pPr>
      <w:rPr>
        <w:rFonts w:ascii="Times New Roman" w:hAnsi="Times New Roman" w:cs="Times New Roman"/>
      </w:rPr>
    </w:lvl>
    <w:lvl w:ilvl="1">
      <w:start w:val="1"/>
      <w:numFmt w:val="decimal"/>
      <w:pStyle w:val="Obsah7"/>
      <w:lvlText w:val="Část %2"/>
      <w:lvlJc w:val="left"/>
      <w:pPr>
        <w:ind w:left="1797" w:hanging="1077"/>
      </w:pPr>
      <w:rPr>
        <w:rFonts w:ascii="Times New Roman" w:hAnsi="Times New Roman" w:cs="Times New Roman"/>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7">
    <w:nsid w:val="3D0E7D39"/>
    <w:multiLevelType w:val="multilevel"/>
    <w:tmpl w:val="35E6446E"/>
    <w:name w:val="AOSch"/>
    <w:lvl w:ilvl="0">
      <w:start w:val="1"/>
      <w:numFmt w:val="decimal"/>
      <w:lvlRestart w:val="0"/>
      <w:pStyle w:val="AOSchHead"/>
      <w:suff w:val="nothing"/>
      <w:lvlText w:val="Příloha %1"/>
      <w:lvlJc w:val="left"/>
      <w:pPr>
        <w:tabs>
          <w:tab w:val="num" w:pos="0"/>
        </w:tabs>
        <w:ind w:left="0" w:firstLine="0"/>
      </w:pPr>
      <w:rPr>
        <w:rFonts w:ascii="Times New Roman" w:hAnsi="Times New Roman"/>
        <w:b/>
        <w:caps/>
        <w:smallCaps w:val="0"/>
      </w:rPr>
    </w:lvl>
    <w:lvl w:ilvl="1">
      <w:start w:val="1"/>
      <w:numFmt w:val="decimal"/>
      <w:pStyle w:val="AOSchPartHead"/>
      <w:suff w:val="nothing"/>
      <w:lvlText w:val="Část %2"/>
      <w:lvlJc w:val="left"/>
      <w:pPr>
        <w:tabs>
          <w:tab w:val="num" w:pos="0"/>
        </w:tabs>
        <w:ind w:left="0" w:firstLine="0"/>
      </w:pPr>
      <w:rPr>
        <w:rFonts w:ascii="Times New Roman" w:hAnsi="Times New Roman"/>
        <w:b/>
        <w:caps/>
        <w:smallCaps w:val="0"/>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8">
    <w:nsid w:val="3E29759A"/>
    <w:multiLevelType w:val="multilevel"/>
    <w:tmpl w:val="E092EC9E"/>
    <w:name w:val="AOGen2"/>
    <w:lvl w:ilvl="0">
      <w:start w:val="1"/>
      <w:numFmt w:val="decimal"/>
      <w:lvlRestart w:val="0"/>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9">
    <w:nsid w:val="41F230E7"/>
    <w:multiLevelType w:val="singleLevel"/>
    <w:tmpl w:val="DC820D2A"/>
    <w:name w:val="AOBullet4List"/>
    <w:lvl w:ilvl="0">
      <w:start w:val="1"/>
      <w:numFmt w:val="bullet"/>
      <w:lvlRestart w:val="0"/>
      <w:pStyle w:val="AOBullet4"/>
      <w:lvlText w:val="§"/>
      <w:lvlJc w:val="left"/>
      <w:pPr>
        <w:tabs>
          <w:tab w:val="num" w:pos="720"/>
        </w:tabs>
        <w:ind w:left="720" w:hanging="720"/>
      </w:pPr>
      <w:rPr>
        <w:rFonts w:ascii="Wingdings" w:hAnsi="Wingdings" w:hint="default"/>
      </w:rPr>
    </w:lvl>
  </w:abstractNum>
  <w:abstractNum w:abstractNumId="10">
    <w:nsid w:val="4548152E"/>
    <w:multiLevelType w:val="hybridMultilevel"/>
    <w:tmpl w:val="5B543AC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nsid w:val="47B238E7"/>
    <w:multiLevelType w:val="multilevel"/>
    <w:tmpl w:val="7A9658F2"/>
    <w:name w:val="AOGen3"/>
    <w:lvl w:ilvl="0">
      <w:start w:val="1"/>
      <w:numFmt w:val="decimal"/>
      <w:lvlRestart w:val="0"/>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2">
    <w:nsid w:val="49C66851"/>
    <w:multiLevelType w:val="multilevel"/>
    <w:tmpl w:val="1BD8772C"/>
    <w:name w:val="AOAnx"/>
    <w:lvl w:ilvl="0">
      <w:start w:val="1"/>
      <w:numFmt w:val="decimal"/>
      <w:lvlRestart w:val="0"/>
      <w:pStyle w:val="AOAnxHead"/>
      <w:suff w:val="nothing"/>
      <w:lvlText w:val="Příloha %1"/>
      <w:lvlJc w:val="left"/>
      <w:pPr>
        <w:tabs>
          <w:tab w:val="num" w:pos="0"/>
        </w:tabs>
        <w:ind w:left="0" w:firstLine="0"/>
      </w:pPr>
      <w:rPr>
        <w:rFonts w:ascii="Times New Roman" w:hAnsi="Times New Roman"/>
        <w:b/>
        <w:caps/>
        <w:smallCaps w:val="0"/>
      </w:rPr>
    </w:lvl>
    <w:lvl w:ilvl="1">
      <w:start w:val="1"/>
      <w:numFmt w:val="decimal"/>
      <w:pStyle w:val="AOAnxPartHead"/>
      <w:suff w:val="nothing"/>
      <w:lvlText w:val="Část %2"/>
      <w:lvlJc w:val="left"/>
      <w:pPr>
        <w:tabs>
          <w:tab w:val="num" w:pos="0"/>
        </w:tabs>
        <w:ind w:left="0" w:firstLine="0"/>
      </w:pPr>
      <w:rPr>
        <w:rFonts w:ascii="Times New Roman" w:hAnsi="Times New Roman"/>
        <w:b/>
        <w:caps/>
        <w:smallCaps w:val="0"/>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13">
    <w:nsid w:val="4CFE7B09"/>
    <w:multiLevelType w:val="multilevel"/>
    <w:tmpl w:val="FC4EE694"/>
    <w:name w:val="AO1"/>
    <w:lvl w:ilvl="0">
      <w:start w:val="1"/>
      <w:numFmt w:val="decimal"/>
      <w:lvlRestart w:val="0"/>
      <w:pStyle w:val="AO1"/>
      <w:lvlText w:val="(%1)"/>
      <w:lvlJc w:val="left"/>
      <w:pPr>
        <w:tabs>
          <w:tab w:val="num" w:pos="720"/>
        </w:tabs>
        <w:ind w:left="720" w:hanging="720"/>
      </w:p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none"/>
      <w:lvlRestart w:val="1"/>
      <w:suff w:val="nothing"/>
      <w:lvlText w:val=""/>
      <w:lvlJc w:val="left"/>
      <w:pPr>
        <w:tabs>
          <w:tab w:val="num" w:pos="0"/>
        </w:tabs>
        <w:ind w:left="0" w:firstLine="0"/>
      </w:p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4">
    <w:nsid w:val="4E4B4E3E"/>
    <w:multiLevelType w:val="multilevel"/>
    <w:tmpl w:val="5526F7E4"/>
    <w:name w:val="AOHeadX"/>
    <w:lvl w:ilvl="0">
      <w:start w:val="1"/>
      <w:numFmt w:val="decimal"/>
      <w:lvlRestart w:val="0"/>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5">
    <w:nsid w:val="511C70D7"/>
    <w:multiLevelType w:val="multilevel"/>
    <w:tmpl w:val="A240EECA"/>
    <w:name w:val="AOTOC34"/>
    <w:lvl w:ilvl="0">
      <w:start w:val="1"/>
      <w:numFmt w:val="decimal"/>
      <w:lvlRestart w:val="0"/>
      <w:pStyle w:val="Obsah3"/>
      <w:lvlText w:val="%1."/>
      <w:lvlJc w:val="left"/>
      <w:pPr>
        <w:tabs>
          <w:tab w:val="num" w:pos="720"/>
        </w:tabs>
        <w:ind w:left="720" w:hanging="720"/>
      </w:pPr>
      <w:rPr>
        <w:rFonts w:ascii="Times New Roman" w:hAnsi="Times New Roman" w:cs="Times New Roman"/>
      </w:rPr>
    </w:lvl>
    <w:lvl w:ilvl="1">
      <w:start w:val="1"/>
      <w:numFmt w:val="decimal"/>
      <w:pStyle w:val="Obsah4"/>
      <w:lvlText w:val="Část %2"/>
      <w:lvlJc w:val="left"/>
      <w:pPr>
        <w:ind w:left="1797" w:hanging="1077"/>
      </w:pPr>
      <w:rPr>
        <w:rFonts w:ascii="Times New Roman" w:hAnsi="Times New Roman" w:cs="Times New Roman"/>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16">
    <w:nsid w:val="5EE374BB"/>
    <w:multiLevelType w:val="hybridMultilevel"/>
    <w:tmpl w:val="FE84AE5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nsid w:val="62830D10"/>
    <w:multiLevelType w:val="multilevel"/>
    <w:tmpl w:val="FB3E2BC8"/>
    <w:name w:val="AOA"/>
    <w:lvl w:ilvl="0">
      <w:start w:val="1"/>
      <w:numFmt w:val="upperLetter"/>
      <w:lvlRestart w:val="0"/>
      <w:pStyle w:val="AOA"/>
      <w:lvlText w:val="(%1)"/>
      <w:lvlJc w:val="left"/>
      <w:pPr>
        <w:ind w:left="720" w:hanging="720"/>
      </w:p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none"/>
      <w:lvlRestart w:val="1"/>
      <w:suff w:val="nothing"/>
      <w:lvlText w:val=""/>
      <w:lvlJc w:val="left"/>
      <w:pPr>
        <w:tabs>
          <w:tab w:val="num" w:pos="0"/>
        </w:tabs>
        <w:ind w:left="0" w:firstLine="0"/>
      </w:p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8">
    <w:nsid w:val="6AA227D0"/>
    <w:multiLevelType w:val="multilevel"/>
    <w:tmpl w:val="63BA36FC"/>
    <w:name w:val="AOTOC89"/>
    <w:lvl w:ilvl="0">
      <w:start w:val="1"/>
      <w:numFmt w:val="decimal"/>
      <w:lvlRestart w:val="0"/>
      <w:pStyle w:val="Obsah8"/>
      <w:lvlText w:val="%1."/>
      <w:lvlJc w:val="left"/>
      <w:pPr>
        <w:tabs>
          <w:tab w:val="num" w:pos="720"/>
        </w:tabs>
        <w:ind w:left="720" w:hanging="720"/>
      </w:pPr>
      <w:rPr>
        <w:rFonts w:ascii="Times New Roman" w:hAnsi="Times New Roman" w:cs="Times New Roman"/>
      </w:rPr>
    </w:lvl>
    <w:lvl w:ilvl="1">
      <w:start w:val="1"/>
      <w:numFmt w:val="decimal"/>
      <w:pStyle w:val="Obsah9"/>
      <w:lvlText w:val="Část %2"/>
      <w:lvlJc w:val="left"/>
      <w:pPr>
        <w:ind w:left="1797" w:hanging="1077"/>
      </w:pPr>
      <w:rPr>
        <w:rFonts w:ascii="Times New Roman" w:hAnsi="Times New Roman" w:cs="Times New Roman"/>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19">
    <w:nsid w:val="6F025FAA"/>
    <w:multiLevelType w:val="multilevel"/>
    <w:tmpl w:val="1870E8F0"/>
    <w:name w:val="AODef"/>
    <w:lvl w:ilvl="0">
      <w:start w:val="1"/>
      <w:numFmt w:val="none"/>
      <w:lvlRestart w:val="0"/>
      <w:pStyle w:val="AODefHead"/>
      <w:suff w:val="nothing"/>
      <w:lvlText w:val=""/>
      <w:lvlJc w:val="left"/>
      <w:pPr>
        <w:tabs>
          <w:tab w:val="num" w:pos="720"/>
        </w:tabs>
        <w:ind w:left="720" w:firstLine="0"/>
      </w:pPr>
    </w:lvl>
    <w:lvl w:ilvl="1">
      <w:start w:val="1"/>
      <w:numFmt w:val="none"/>
      <w:pStyle w:val="AODefPara"/>
      <w:suff w:val="nothing"/>
      <w:lvlText w:val=""/>
      <w:lvlJc w:val="left"/>
      <w:pPr>
        <w:tabs>
          <w:tab w:val="num" w:pos="720"/>
        </w:tabs>
        <w:ind w:left="720" w:firstLine="0"/>
      </w:pPr>
    </w:lvl>
    <w:lvl w:ilvl="2">
      <w:start w:val="1"/>
      <w:numFmt w:val="lowerLetter"/>
      <w:lvlText w:val="(%3)"/>
      <w:lvlJc w:val="left"/>
      <w:pPr>
        <w:tabs>
          <w:tab w:val="num" w:pos="1440"/>
        </w:tabs>
        <w:ind w:left="1440" w:hanging="720"/>
      </w:pPr>
    </w:lvl>
    <w:lvl w:ilvl="3">
      <w:start w:val="1"/>
      <w:numFmt w:val="lowerRoman"/>
      <w:lvlText w:val="(%4)"/>
      <w:lvlJc w:val="left"/>
      <w:pPr>
        <w:tabs>
          <w:tab w:val="num" w:pos="1440"/>
        </w:tabs>
        <w:ind w:left="144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lvl>
    <w:lvl w:ilvl="8">
      <w:start w:val="1"/>
      <w:numFmt w:val="decimal"/>
      <w:lvlText w:val="(%9)"/>
      <w:lvlJc w:val="left"/>
      <w:pPr>
        <w:tabs>
          <w:tab w:val="num" w:pos="2160"/>
        </w:tabs>
        <w:ind w:left="2160" w:hanging="720"/>
      </w:pPr>
    </w:lvl>
  </w:abstractNum>
  <w:abstractNum w:abstractNumId="20">
    <w:nsid w:val="6F8D3D7A"/>
    <w:multiLevelType w:val="singleLevel"/>
    <w:tmpl w:val="C4E419E8"/>
    <w:name w:val="AOBullet3List"/>
    <w:lvl w:ilvl="0">
      <w:start w:val="1"/>
      <w:numFmt w:val="bullet"/>
      <w:lvlRestart w:val="0"/>
      <w:pStyle w:val="AOBullet3"/>
      <w:lvlText w:val="-"/>
      <w:lvlJc w:val="left"/>
      <w:pPr>
        <w:tabs>
          <w:tab w:val="num" w:pos="720"/>
        </w:tabs>
        <w:ind w:left="720" w:hanging="720"/>
      </w:pPr>
      <w:rPr>
        <w:rFonts w:ascii="Symbol" w:hAnsi="Symbol" w:hint="default"/>
      </w:rPr>
    </w:lvl>
  </w:abstractNum>
  <w:abstractNum w:abstractNumId="21">
    <w:nsid w:val="761544F7"/>
    <w:multiLevelType w:val="multilevel"/>
    <w:tmpl w:val="4B682484"/>
    <w:name w:val="AOGen1"/>
    <w:lvl w:ilvl="0">
      <w:start w:val="1"/>
      <w:numFmt w:val="decimal"/>
      <w:lvlRestart w:val="0"/>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rPr>
        <w:rFonts w:ascii="Times New Roman" w:hAnsi="Times New Roman" w:cs="Times New Roman"/>
      </w:rPr>
    </w:lvl>
    <w:lvl w:ilvl="6">
      <w:start w:val="1"/>
      <w:numFmt w:val="upperLetter"/>
      <w:lvlText w:val="(%7)"/>
      <w:lvlJc w:val="left"/>
      <w:pPr>
        <w:tabs>
          <w:tab w:val="num" w:pos="2160"/>
        </w:tabs>
        <w:ind w:left="2160" w:hanging="720"/>
      </w:pPr>
      <w:rPr>
        <w:rFonts w:ascii="Times New Roman" w:hAnsi="Times New Roman" w:cs="Times New Roman"/>
      </w:r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2">
    <w:nsid w:val="7EF31485"/>
    <w:multiLevelType w:val="hybridMultilevel"/>
    <w:tmpl w:val="E720335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14"/>
  </w:num>
  <w:num w:numId="2">
    <w:abstractNumId w:val="13"/>
  </w:num>
  <w:num w:numId="3">
    <w:abstractNumId w:val="17"/>
  </w:num>
  <w:num w:numId="4">
    <w:abstractNumId w:val="21"/>
  </w:num>
  <w:num w:numId="5">
    <w:abstractNumId w:val="8"/>
  </w:num>
  <w:num w:numId="6">
    <w:abstractNumId w:val="11"/>
  </w:num>
  <w:num w:numId="7">
    <w:abstractNumId w:val="19"/>
  </w:num>
  <w:num w:numId="8">
    <w:abstractNumId w:val="1"/>
  </w:num>
  <w:num w:numId="9">
    <w:abstractNumId w:val="12"/>
  </w:num>
  <w:num w:numId="10">
    <w:abstractNumId w:val="7"/>
  </w:num>
  <w:num w:numId="11">
    <w:abstractNumId w:val="5"/>
  </w:num>
  <w:num w:numId="12">
    <w:abstractNumId w:val="3"/>
  </w:num>
  <w:num w:numId="13">
    <w:abstractNumId w:val="20"/>
  </w:num>
  <w:num w:numId="14">
    <w:abstractNumId w:val="9"/>
  </w:num>
  <w:num w:numId="15">
    <w:abstractNumId w:val="15"/>
  </w:num>
  <w:num w:numId="16">
    <w:abstractNumId w:val="6"/>
  </w:num>
  <w:num w:numId="17">
    <w:abstractNumId w:val="18"/>
  </w:num>
  <w:num w:numId="18">
    <w:abstractNumId w:val="2"/>
  </w:num>
  <w:num w:numId="19">
    <w:abstractNumId w:val="0"/>
  </w:num>
  <w:num w:numId="20">
    <w:abstractNumId w:val="4"/>
  </w:num>
  <w:num w:numId="21">
    <w:abstractNumId w:val="22"/>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948"/>
    <w:rsid w:val="00011129"/>
    <w:rsid w:val="00030F87"/>
    <w:rsid w:val="00033733"/>
    <w:rsid w:val="00040FD9"/>
    <w:rsid w:val="0005787D"/>
    <w:rsid w:val="00062F53"/>
    <w:rsid w:val="00067B8C"/>
    <w:rsid w:val="00084758"/>
    <w:rsid w:val="00085A4B"/>
    <w:rsid w:val="0009749B"/>
    <w:rsid w:val="000D73A0"/>
    <w:rsid w:val="000F5290"/>
    <w:rsid w:val="00105E5C"/>
    <w:rsid w:val="0013602C"/>
    <w:rsid w:val="0014199F"/>
    <w:rsid w:val="00146783"/>
    <w:rsid w:val="00151EDE"/>
    <w:rsid w:val="00164416"/>
    <w:rsid w:val="0018194B"/>
    <w:rsid w:val="00191ABB"/>
    <w:rsid w:val="00193CC3"/>
    <w:rsid w:val="00196EC3"/>
    <w:rsid w:val="001B49BD"/>
    <w:rsid w:val="001D61B4"/>
    <w:rsid w:val="00206BFE"/>
    <w:rsid w:val="00216FBB"/>
    <w:rsid w:val="002366D2"/>
    <w:rsid w:val="002576AB"/>
    <w:rsid w:val="0028074E"/>
    <w:rsid w:val="002827AE"/>
    <w:rsid w:val="00290279"/>
    <w:rsid w:val="002A073D"/>
    <w:rsid w:val="002C007C"/>
    <w:rsid w:val="002E3CEC"/>
    <w:rsid w:val="002E53DB"/>
    <w:rsid w:val="002F2948"/>
    <w:rsid w:val="0032535D"/>
    <w:rsid w:val="00337802"/>
    <w:rsid w:val="003523CD"/>
    <w:rsid w:val="00354BFD"/>
    <w:rsid w:val="00367D7A"/>
    <w:rsid w:val="00394F62"/>
    <w:rsid w:val="003A0B51"/>
    <w:rsid w:val="00435E98"/>
    <w:rsid w:val="004A0ED2"/>
    <w:rsid w:val="004C4C5B"/>
    <w:rsid w:val="004C5D09"/>
    <w:rsid w:val="004C7DA4"/>
    <w:rsid w:val="004D0847"/>
    <w:rsid w:val="004E2DB8"/>
    <w:rsid w:val="004E4D60"/>
    <w:rsid w:val="004F47BD"/>
    <w:rsid w:val="00555486"/>
    <w:rsid w:val="00571868"/>
    <w:rsid w:val="005757B9"/>
    <w:rsid w:val="005D4FDF"/>
    <w:rsid w:val="005F044C"/>
    <w:rsid w:val="005F4233"/>
    <w:rsid w:val="005F6507"/>
    <w:rsid w:val="006059EF"/>
    <w:rsid w:val="00643A3E"/>
    <w:rsid w:val="00646C70"/>
    <w:rsid w:val="006554FE"/>
    <w:rsid w:val="00657713"/>
    <w:rsid w:val="006612CC"/>
    <w:rsid w:val="00667829"/>
    <w:rsid w:val="00671283"/>
    <w:rsid w:val="00686B5A"/>
    <w:rsid w:val="006C5322"/>
    <w:rsid w:val="006C53BE"/>
    <w:rsid w:val="006F5184"/>
    <w:rsid w:val="00703A40"/>
    <w:rsid w:val="00716D86"/>
    <w:rsid w:val="00737AE3"/>
    <w:rsid w:val="00780566"/>
    <w:rsid w:val="007853CF"/>
    <w:rsid w:val="007F0E13"/>
    <w:rsid w:val="00814296"/>
    <w:rsid w:val="0082304A"/>
    <w:rsid w:val="00832CFB"/>
    <w:rsid w:val="00897316"/>
    <w:rsid w:val="008B02C6"/>
    <w:rsid w:val="008B78C5"/>
    <w:rsid w:val="008C0CB7"/>
    <w:rsid w:val="008D054B"/>
    <w:rsid w:val="008F061A"/>
    <w:rsid w:val="009032DF"/>
    <w:rsid w:val="00967FFA"/>
    <w:rsid w:val="009A17DA"/>
    <w:rsid w:val="009B0890"/>
    <w:rsid w:val="009B11C6"/>
    <w:rsid w:val="009C590D"/>
    <w:rsid w:val="00A1591A"/>
    <w:rsid w:val="00A16858"/>
    <w:rsid w:val="00A57938"/>
    <w:rsid w:val="00A6391D"/>
    <w:rsid w:val="00A8708D"/>
    <w:rsid w:val="00AA4ADB"/>
    <w:rsid w:val="00AA7CBF"/>
    <w:rsid w:val="00AC1796"/>
    <w:rsid w:val="00AF453E"/>
    <w:rsid w:val="00B10AB5"/>
    <w:rsid w:val="00B4472C"/>
    <w:rsid w:val="00B46E5A"/>
    <w:rsid w:val="00B72B17"/>
    <w:rsid w:val="00BC0BA9"/>
    <w:rsid w:val="00BC37C4"/>
    <w:rsid w:val="00BE339F"/>
    <w:rsid w:val="00BE4BAE"/>
    <w:rsid w:val="00BE760D"/>
    <w:rsid w:val="00C03544"/>
    <w:rsid w:val="00C47996"/>
    <w:rsid w:val="00C60775"/>
    <w:rsid w:val="00C66514"/>
    <w:rsid w:val="00C871A8"/>
    <w:rsid w:val="00C92561"/>
    <w:rsid w:val="00CA63B0"/>
    <w:rsid w:val="00CC5483"/>
    <w:rsid w:val="00CD6EBA"/>
    <w:rsid w:val="00CE2C01"/>
    <w:rsid w:val="00CE4161"/>
    <w:rsid w:val="00CF5C98"/>
    <w:rsid w:val="00D01BE8"/>
    <w:rsid w:val="00DB0F41"/>
    <w:rsid w:val="00DC36EE"/>
    <w:rsid w:val="00DD2880"/>
    <w:rsid w:val="00DF1DB9"/>
    <w:rsid w:val="00E62FCA"/>
    <w:rsid w:val="00E8278C"/>
    <w:rsid w:val="00E91FA0"/>
    <w:rsid w:val="00E94381"/>
    <w:rsid w:val="00EA4734"/>
    <w:rsid w:val="00EA4F4A"/>
    <w:rsid w:val="00EA6CD7"/>
    <w:rsid w:val="00F269E9"/>
    <w:rsid w:val="00F3014A"/>
    <w:rsid w:val="00F85B25"/>
    <w:rsid w:val="00FB03C5"/>
    <w:rsid w:val="00FB338A"/>
    <w:rsid w:val="00FC2ADF"/>
    <w:rsid w:val="00FE021C"/>
    <w:rsid w:val="00FE65AC"/>
    <w:rsid w:val="00FF6567"/>
    <w:rsid w:val="00FF70A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23CD"/>
    <w:pPr>
      <w:spacing w:after="0" w:line="240" w:lineRule="auto"/>
    </w:pPr>
    <w:rPr>
      <w:rFonts w:ascii="Times New Roman" w:hAnsi="Times New Roman" w:cs="Times New Roman"/>
      <w:lang w:val="en-GB"/>
    </w:rPr>
  </w:style>
  <w:style w:type="paragraph" w:styleId="Nadpis1">
    <w:name w:val="heading 1"/>
    <w:basedOn w:val="AOHeadings"/>
    <w:next w:val="AODocTxt"/>
    <w:link w:val="Nadpis1Char"/>
    <w:uiPriority w:val="9"/>
    <w:qFormat/>
    <w:rsid w:val="003523CD"/>
    <w:pPr>
      <w:keepNext/>
      <w:outlineLvl w:val="0"/>
    </w:pPr>
    <w:rPr>
      <w:rFonts w:eastAsia="Times New Roman"/>
      <w:b/>
      <w:bCs/>
      <w:caps/>
      <w:szCs w:val="28"/>
    </w:rPr>
  </w:style>
  <w:style w:type="paragraph" w:styleId="Nadpis2">
    <w:name w:val="heading 2"/>
    <w:basedOn w:val="AOHeadings"/>
    <w:next w:val="AODocTxt"/>
    <w:link w:val="Nadpis2Char"/>
    <w:uiPriority w:val="9"/>
    <w:semiHidden/>
    <w:unhideWhenUsed/>
    <w:qFormat/>
    <w:rsid w:val="003523CD"/>
    <w:pPr>
      <w:keepNext/>
      <w:outlineLvl w:val="1"/>
    </w:pPr>
    <w:rPr>
      <w:rFonts w:eastAsia="Times New Roman"/>
      <w:b/>
      <w:bCs/>
      <w:szCs w:val="26"/>
    </w:rPr>
  </w:style>
  <w:style w:type="paragraph" w:styleId="Nadpis3">
    <w:name w:val="heading 3"/>
    <w:basedOn w:val="AOHeadings"/>
    <w:next w:val="AODocTxt"/>
    <w:link w:val="Nadpis3Char"/>
    <w:uiPriority w:val="9"/>
    <w:semiHidden/>
    <w:unhideWhenUsed/>
    <w:qFormat/>
    <w:rsid w:val="003523CD"/>
    <w:pPr>
      <w:outlineLvl w:val="2"/>
    </w:pPr>
    <w:rPr>
      <w:rFonts w:eastAsia="Times New Roman"/>
      <w:bCs/>
    </w:rPr>
  </w:style>
  <w:style w:type="paragraph" w:styleId="Nadpis4">
    <w:name w:val="heading 4"/>
    <w:basedOn w:val="AOHeadings"/>
    <w:next w:val="AODocTxt"/>
    <w:link w:val="Nadpis4Char"/>
    <w:uiPriority w:val="9"/>
    <w:semiHidden/>
    <w:unhideWhenUsed/>
    <w:qFormat/>
    <w:rsid w:val="003523CD"/>
    <w:pPr>
      <w:outlineLvl w:val="3"/>
    </w:pPr>
    <w:rPr>
      <w:rFonts w:eastAsia="Times New Roman"/>
      <w:bCs/>
      <w:iCs/>
    </w:rPr>
  </w:style>
  <w:style w:type="paragraph" w:styleId="Nadpis5">
    <w:name w:val="heading 5"/>
    <w:basedOn w:val="AOHeadings"/>
    <w:next w:val="AODocTxt"/>
    <w:link w:val="Nadpis5Char"/>
    <w:uiPriority w:val="9"/>
    <w:semiHidden/>
    <w:unhideWhenUsed/>
    <w:qFormat/>
    <w:rsid w:val="003523CD"/>
    <w:pPr>
      <w:outlineLvl w:val="4"/>
    </w:pPr>
    <w:rPr>
      <w:rFonts w:eastAsia="Times New Roman"/>
    </w:rPr>
  </w:style>
  <w:style w:type="paragraph" w:styleId="Nadpis6">
    <w:name w:val="heading 6"/>
    <w:basedOn w:val="AOHeadings"/>
    <w:next w:val="AODocTxt"/>
    <w:link w:val="Nadpis6Char"/>
    <w:uiPriority w:val="9"/>
    <w:semiHidden/>
    <w:unhideWhenUsed/>
    <w:qFormat/>
    <w:rsid w:val="003523CD"/>
    <w:pPr>
      <w:outlineLvl w:val="5"/>
    </w:pPr>
    <w:rPr>
      <w:rFonts w:eastAsia="Times New Roman"/>
      <w:iCs/>
    </w:rPr>
  </w:style>
  <w:style w:type="paragraph" w:styleId="Nadpis7">
    <w:name w:val="heading 7"/>
    <w:basedOn w:val="AOHeadings"/>
    <w:next w:val="AODocTxt"/>
    <w:link w:val="Nadpis7Char"/>
    <w:uiPriority w:val="9"/>
    <w:semiHidden/>
    <w:unhideWhenUsed/>
    <w:qFormat/>
    <w:rsid w:val="003523CD"/>
    <w:pPr>
      <w:outlineLvl w:val="6"/>
    </w:pPr>
    <w:rPr>
      <w:rFonts w:eastAsia="Times New Roman"/>
      <w:iCs/>
    </w:rPr>
  </w:style>
  <w:style w:type="paragraph" w:styleId="Nadpis8">
    <w:name w:val="heading 8"/>
    <w:basedOn w:val="AOHeadings"/>
    <w:next w:val="AODocTxt"/>
    <w:link w:val="Nadpis8Char"/>
    <w:uiPriority w:val="9"/>
    <w:semiHidden/>
    <w:unhideWhenUsed/>
    <w:qFormat/>
    <w:rsid w:val="003523CD"/>
    <w:pPr>
      <w:outlineLvl w:val="7"/>
    </w:pPr>
    <w:rPr>
      <w:rFonts w:eastAsia="Times New Roman"/>
      <w:szCs w:val="20"/>
    </w:rPr>
  </w:style>
  <w:style w:type="paragraph" w:styleId="Nadpis9">
    <w:name w:val="heading 9"/>
    <w:basedOn w:val="AOHeadings"/>
    <w:next w:val="AODocTxt"/>
    <w:link w:val="Nadpis9Char"/>
    <w:uiPriority w:val="9"/>
    <w:semiHidden/>
    <w:unhideWhenUsed/>
    <w:qFormat/>
    <w:rsid w:val="003523CD"/>
    <w:pPr>
      <w:outlineLvl w:val="8"/>
    </w:pPr>
    <w:rPr>
      <w:rFonts w:eastAsia="Times New Roman"/>
      <w:iCs/>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23CD"/>
    <w:rPr>
      <w:rFonts w:ascii="Times New Roman" w:eastAsia="Times New Roman" w:hAnsi="Times New Roman" w:cs="Times New Roman"/>
      <w:b/>
      <w:bCs/>
      <w:caps/>
      <w:szCs w:val="28"/>
      <w:lang w:val="en-GB"/>
    </w:rPr>
  </w:style>
  <w:style w:type="character" w:customStyle="1" w:styleId="Nadpis2Char">
    <w:name w:val="Nadpis 2 Char"/>
    <w:basedOn w:val="Standardnpsmoodstavce"/>
    <w:link w:val="Nadpis2"/>
    <w:uiPriority w:val="9"/>
    <w:semiHidden/>
    <w:rsid w:val="003523CD"/>
    <w:rPr>
      <w:rFonts w:ascii="Times New Roman" w:eastAsia="Times New Roman" w:hAnsi="Times New Roman" w:cs="Times New Roman"/>
      <w:b/>
      <w:bCs/>
      <w:szCs w:val="26"/>
      <w:lang w:val="en-GB"/>
    </w:rPr>
  </w:style>
  <w:style w:type="character" w:customStyle="1" w:styleId="Nadpis3Char">
    <w:name w:val="Nadpis 3 Char"/>
    <w:basedOn w:val="Standardnpsmoodstavce"/>
    <w:link w:val="Nadpis3"/>
    <w:uiPriority w:val="9"/>
    <w:semiHidden/>
    <w:rsid w:val="003523CD"/>
    <w:rPr>
      <w:rFonts w:ascii="Times New Roman" w:eastAsia="Times New Roman" w:hAnsi="Times New Roman" w:cs="Times New Roman"/>
      <w:bCs/>
      <w:lang w:val="en-GB"/>
    </w:rPr>
  </w:style>
  <w:style w:type="character" w:customStyle="1" w:styleId="Nadpis4Char">
    <w:name w:val="Nadpis 4 Char"/>
    <w:basedOn w:val="Standardnpsmoodstavce"/>
    <w:link w:val="Nadpis4"/>
    <w:uiPriority w:val="9"/>
    <w:semiHidden/>
    <w:rsid w:val="003523CD"/>
    <w:rPr>
      <w:rFonts w:ascii="Times New Roman" w:eastAsia="Times New Roman" w:hAnsi="Times New Roman" w:cs="Times New Roman"/>
      <w:bCs/>
      <w:iCs/>
      <w:lang w:val="en-GB"/>
    </w:rPr>
  </w:style>
  <w:style w:type="character" w:customStyle="1" w:styleId="Nadpis5Char">
    <w:name w:val="Nadpis 5 Char"/>
    <w:basedOn w:val="Standardnpsmoodstavce"/>
    <w:link w:val="Nadpis5"/>
    <w:uiPriority w:val="9"/>
    <w:semiHidden/>
    <w:rsid w:val="003523CD"/>
    <w:rPr>
      <w:rFonts w:ascii="Times New Roman" w:eastAsia="Times New Roman" w:hAnsi="Times New Roman" w:cs="Times New Roman"/>
      <w:lang w:val="en-GB"/>
    </w:rPr>
  </w:style>
  <w:style w:type="character" w:customStyle="1" w:styleId="Nadpis6Char">
    <w:name w:val="Nadpis 6 Char"/>
    <w:basedOn w:val="Standardnpsmoodstavce"/>
    <w:link w:val="Nadpis6"/>
    <w:uiPriority w:val="9"/>
    <w:semiHidden/>
    <w:rsid w:val="003523CD"/>
    <w:rPr>
      <w:rFonts w:ascii="Times New Roman" w:eastAsia="Times New Roman" w:hAnsi="Times New Roman" w:cs="Times New Roman"/>
      <w:iCs/>
      <w:lang w:val="en-GB"/>
    </w:rPr>
  </w:style>
  <w:style w:type="character" w:customStyle="1" w:styleId="Nadpis7Char">
    <w:name w:val="Nadpis 7 Char"/>
    <w:basedOn w:val="Standardnpsmoodstavce"/>
    <w:link w:val="Nadpis7"/>
    <w:uiPriority w:val="9"/>
    <w:semiHidden/>
    <w:rsid w:val="003523CD"/>
    <w:rPr>
      <w:rFonts w:ascii="Times New Roman" w:eastAsia="Times New Roman" w:hAnsi="Times New Roman" w:cs="Times New Roman"/>
      <w:iCs/>
      <w:lang w:val="en-GB"/>
    </w:rPr>
  </w:style>
  <w:style w:type="character" w:customStyle="1" w:styleId="Nadpis8Char">
    <w:name w:val="Nadpis 8 Char"/>
    <w:basedOn w:val="Standardnpsmoodstavce"/>
    <w:link w:val="Nadpis8"/>
    <w:uiPriority w:val="9"/>
    <w:semiHidden/>
    <w:rsid w:val="003523CD"/>
    <w:rPr>
      <w:rFonts w:ascii="Times New Roman" w:eastAsia="Times New Roman" w:hAnsi="Times New Roman" w:cs="Times New Roman"/>
      <w:szCs w:val="20"/>
      <w:lang w:val="en-GB"/>
    </w:rPr>
  </w:style>
  <w:style w:type="character" w:customStyle="1" w:styleId="Nadpis9Char">
    <w:name w:val="Nadpis 9 Char"/>
    <w:basedOn w:val="Standardnpsmoodstavce"/>
    <w:link w:val="Nadpis9"/>
    <w:uiPriority w:val="9"/>
    <w:semiHidden/>
    <w:rsid w:val="003523CD"/>
    <w:rPr>
      <w:rFonts w:ascii="Times New Roman" w:eastAsia="Times New Roman" w:hAnsi="Times New Roman" w:cs="Times New Roman"/>
      <w:iCs/>
      <w:szCs w:val="20"/>
      <w:lang w:val="en-GB"/>
    </w:rPr>
  </w:style>
  <w:style w:type="paragraph" w:customStyle="1" w:styleId="AONormal">
    <w:name w:val="AONormal"/>
    <w:rsid w:val="003523CD"/>
    <w:pPr>
      <w:spacing w:after="0" w:line="260" w:lineRule="atLeast"/>
    </w:pPr>
    <w:rPr>
      <w:rFonts w:ascii="Times New Roman" w:hAnsi="Times New Roman" w:cs="Times New Roman"/>
      <w:lang w:val="en-GB"/>
    </w:rPr>
  </w:style>
  <w:style w:type="paragraph" w:customStyle="1" w:styleId="AOBodyTxt">
    <w:name w:val="AOBodyTxt"/>
    <w:basedOn w:val="AONormal"/>
    <w:next w:val="AODocTxt"/>
    <w:rsid w:val="003523CD"/>
    <w:pPr>
      <w:spacing w:before="240"/>
      <w:jc w:val="both"/>
    </w:pPr>
  </w:style>
  <w:style w:type="paragraph" w:customStyle="1" w:styleId="AODocTxt">
    <w:name w:val="AODocTxt"/>
    <w:basedOn w:val="AOBodyTxt"/>
    <w:rsid w:val="003523CD"/>
  </w:style>
  <w:style w:type="paragraph" w:customStyle="1" w:styleId="AODocTxtL1">
    <w:name w:val="AODocTxtL1"/>
    <w:basedOn w:val="AODocTxt"/>
    <w:rsid w:val="003523CD"/>
    <w:pPr>
      <w:ind w:left="720"/>
    </w:pPr>
  </w:style>
  <w:style w:type="paragraph" w:customStyle="1" w:styleId="AODocTxtL2">
    <w:name w:val="AODocTxtL2"/>
    <w:basedOn w:val="AODocTxt"/>
    <w:rsid w:val="003523CD"/>
    <w:pPr>
      <w:ind w:left="1440"/>
    </w:pPr>
  </w:style>
  <w:style w:type="paragraph" w:customStyle="1" w:styleId="AODocTxtL3">
    <w:name w:val="AODocTxtL3"/>
    <w:basedOn w:val="AODocTxt"/>
    <w:rsid w:val="003523CD"/>
    <w:pPr>
      <w:ind w:left="2160"/>
    </w:pPr>
  </w:style>
  <w:style w:type="paragraph" w:customStyle="1" w:styleId="AODocTxtL4">
    <w:name w:val="AODocTxtL4"/>
    <w:basedOn w:val="AODocTxt"/>
    <w:rsid w:val="003523CD"/>
    <w:pPr>
      <w:ind w:left="2880"/>
    </w:pPr>
  </w:style>
  <w:style w:type="paragraph" w:customStyle="1" w:styleId="AODocTxtL5">
    <w:name w:val="AODocTxtL5"/>
    <w:basedOn w:val="AODocTxt"/>
    <w:rsid w:val="003523CD"/>
    <w:pPr>
      <w:ind w:left="3600"/>
    </w:pPr>
  </w:style>
  <w:style w:type="paragraph" w:customStyle="1" w:styleId="AODocTxtL6">
    <w:name w:val="AODocTxtL6"/>
    <w:basedOn w:val="AODocTxt"/>
    <w:rsid w:val="003523CD"/>
    <w:pPr>
      <w:ind w:left="4320"/>
    </w:pPr>
  </w:style>
  <w:style w:type="paragraph" w:customStyle="1" w:styleId="AODocTxtL7">
    <w:name w:val="AODocTxtL7"/>
    <w:basedOn w:val="AODocTxt"/>
    <w:rsid w:val="003523CD"/>
    <w:pPr>
      <w:ind w:left="5040"/>
    </w:pPr>
  </w:style>
  <w:style w:type="paragraph" w:customStyle="1" w:styleId="AODocTxtL8">
    <w:name w:val="AODocTxtL8"/>
    <w:basedOn w:val="AODocTxt"/>
    <w:rsid w:val="003523CD"/>
    <w:pPr>
      <w:ind w:left="5760"/>
    </w:pPr>
  </w:style>
  <w:style w:type="paragraph" w:customStyle="1" w:styleId="AO1">
    <w:name w:val="AO(1)"/>
    <w:basedOn w:val="AOBodyTxt"/>
    <w:next w:val="AODocTxt"/>
    <w:rsid w:val="003523CD"/>
    <w:pPr>
      <w:numPr>
        <w:numId w:val="2"/>
      </w:numPr>
      <w:tabs>
        <w:tab w:val="clear" w:pos="720"/>
      </w:tabs>
    </w:pPr>
  </w:style>
  <w:style w:type="paragraph" w:customStyle="1" w:styleId="AOA">
    <w:name w:val="AO(A)"/>
    <w:basedOn w:val="AOBodyTxt"/>
    <w:next w:val="AODocTxt"/>
    <w:rsid w:val="003523CD"/>
    <w:pPr>
      <w:numPr>
        <w:numId w:val="3"/>
      </w:numPr>
    </w:pPr>
  </w:style>
  <w:style w:type="paragraph" w:customStyle="1" w:styleId="AOHeadings">
    <w:name w:val="AOHeadings"/>
    <w:basedOn w:val="AOBodyTxt"/>
    <w:next w:val="AODocTxt"/>
    <w:rsid w:val="003523CD"/>
  </w:style>
  <w:style w:type="paragraph" w:customStyle="1" w:styleId="AOHead1">
    <w:name w:val="AOHead1"/>
    <w:basedOn w:val="AOHeadings"/>
    <w:next w:val="AODocTxtL1"/>
    <w:rsid w:val="003523CD"/>
    <w:pPr>
      <w:keepNext/>
      <w:numPr>
        <w:numId w:val="1"/>
      </w:numPr>
      <w:outlineLvl w:val="0"/>
    </w:pPr>
    <w:rPr>
      <w:b/>
      <w:caps/>
      <w:kern w:val="28"/>
    </w:rPr>
  </w:style>
  <w:style w:type="paragraph" w:customStyle="1" w:styleId="AOHead2">
    <w:name w:val="AOHead2"/>
    <w:basedOn w:val="AOHeadings"/>
    <w:next w:val="AODocTxtL1"/>
    <w:rsid w:val="003523CD"/>
    <w:pPr>
      <w:keepNext/>
      <w:numPr>
        <w:ilvl w:val="1"/>
        <w:numId w:val="1"/>
      </w:numPr>
      <w:outlineLvl w:val="1"/>
    </w:pPr>
    <w:rPr>
      <w:b/>
    </w:rPr>
  </w:style>
  <w:style w:type="paragraph" w:customStyle="1" w:styleId="AOHead3">
    <w:name w:val="AOHead3"/>
    <w:basedOn w:val="AOHeadings"/>
    <w:next w:val="AODocTxtL2"/>
    <w:rsid w:val="003523CD"/>
    <w:pPr>
      <w:numPr>
        <w:ilvl w:val="2"/>
        <w:numId w:val="1"/>
      </w:numPr>
      <w:outlineLvl w:val="2"/>
    </w:pPr>
  </w:style>
  <w:style w:type="paragraph" w:customStyle="1" w:styleId="AOHead4">
    <w:name w:val="AOHead4"/>
    <w:basedOn w:val="AOHeadings"/>
    <w:next w:val="AODocTxtL3"/>
    <w:rsid w:val="003523CD"/>
    <w:pPr>
      <w:numPr>
        <w:ilvl w:val="3"/>
        <w:numId w:val="1"/>
      </w:numPr>
      <w:outlineLvl w:val="3"/>
    </w:pPr>
  </w:style>
  <w:style w:type="paragraph" w:customStyle="1" w:styleId="AOHead5">
    <w:name w:val="AOHead5"/>
    <w:basedOn w:val="AOHeadings"/>
    <w:next w:val="AODocTxtL4"/>
    <w:rsid w:val="003523CD"/>
    <w:pPr>
      <w:numPr>
        <w:ilvl w:val="4"/>
        <w:numId w:val="1"/>
      </w:numPr>
      <w:outlineLvl w:val="4"/>
    </w:pPr>
  </w:style>
  <w:style w:type="paragraph" w:customStyle="1" w:styleId="AOHead6">
    <w:name w:val="AOHead6"/>
    <w:basedOn w:val="AOHeadings"/>
    <w:next w:val="AODocTxtL5"/>
    <w:rsid w:val="003523CD"/>
    <w:pPr>
      <w:numPr>
        <w:ilvl w:val="5"/>
        <w:numId w:val="1"/>
      </w:numPr>
      <w:outlineLvl w:val="5"/>
    </w:pPr>
  </w:style>
  <w:style w:type="paragraph" w:customStyle="1" w:styleId="AOAltHead1">
    <w:name w:val="AOAltHead1"/>
    <w:basedOn w:val="AOHead1"/>
    <w:next w:val="AODocTxtL1"/>
    <w:rsid w:val="003523CD"/>
    <w:pPr>
      <w:keepNext w:val="0"/>
      <w:tabs>
        <w:tab w:val="clear" w:pos="720"/>
      </w:tabs>
    </w:pPr>
    <w:rPr>
      <w:b w:val="0"/>
      <w:caps w:val="0"/>
    </w:rPr>
  </w:style>
  <w:style w:type="paragraph" w:customStyle="1" w:styleId="AOAltHead2">
    <w:name w:val="AOAltHead2"/>
    <w:basedOn w:val="AOHead2"/>
    <w:next w:val="AODocTxtL1"/>
    <w:rsid w:val="003523CD"/>
    <w:pPr>
      <w:keepNext w:val="0"/>
      <w:tabs>
        <w:tab w:val="clear" w:pos="720"/>
      </w:tabs>
    </w:pPr>
    <w:rPr>
      <w:b w:val="0"/>
    </w:rPr>
  </w:style>
  <w:style w:type="paragraph" w:customStyle="1" w:styleId="AOAltHead3">
    <w:name w:val="AOAltHead3"/>
    <w:basedOn w:val="AOHead3"/>
    <w:next w:val="AODocTxtL1"/>
    <w:rsid w:val="003523CD"/>
    <w:pPr>
      <w:tabs>
        <w:tab w:val="clear" w:pos="1440"/>
      </w:tabs>
      <w:ind w:left="720"/>
    </w:pPr>
  </w:style>
  <w:style w:type="paragraph" w:customStyle="1" w:styleId="AOAltHead4">
    <w:name w:val="AOAltHead4"/>
    <w:basedOn w:val="AOHead4"/>
    <w:next w:val="AODocTxtL2"/>
    <w:rsid w:val="003523CD"/>
    <w:pPr>
      <w:tabs>
        <w:tab w:val="clear" w:pos="2160"/>
      </w:tabs>
      <w:ind w:left="1440"/>
    </w:pPr>
  </w:style>
  <w:style w:type="paragraph" w:customStyle="1" w:styleId="AOAltHead5">
    <w:name w:val="AOAltHead5"/>
    <w:basedOn w:val="AOHead5"/>
    <w:next w:val="AODocTxtL3"/>
    <w:rsid w:val="003523CD"/>
    <w:pPr>
      <w:tabs>
        <w:tab w:val="clear" w:pos="2880"/>
      </w:tabs>
      <w:ind w:left="2160"/>
    </w:pPr>
  </w:style>
  <w:style w:type="paragraph" w:customStyle="1" w:styleId="AOAltHead6">
    <w:name w:val="AOAltHead6"/>
    <w:basedOn w:val="AOHead6"/>
    <w:next w:val="AODocTxtL4"/>
    <w:rsid w:val="003523CD"/>
    <w:pPr>
      <w:tabs>
        <w:tab w:val="clear" w:pos="3600"/>
      </w:tabs>
      <w:ind w:left="2880"/>
    </w:pPr>
  </w:style>
  <w:style w:type="paragraph" w:customStyle="1" w:styleId="AOHeading1">
    <w:name w:val="AOHeading1"/>
    <w:basedOn w:val="AOHeadings"/>
    <w:next w:val="AODocTxt"/>
    <w:rsid w:val="003523CD"/>
    <w:pPr>
      <w:keepNext/>
      <w:outlineLvl w:val="0"/>
    </w:pPr>
    <w:rPr>
      <w:b/>
      <w:caps/>
      <w:kern w:val="28"/>
    </w:rPr>
  </w:style>
  <w:style w:type="paragraph" w:customStyle="1" w:styleId="AOHeading2">
    <w:name w:val="AOHeading2"/>
    <w:basedOn w:val="AOHeadings"/>
    <w:next w:val="AODocTxt"/>
    <w:rsid w:val="003523CD"/>
    <w:pPr>
      <w:keepNext/>
      <w:outlineLvl w:val="1"/>
    </w:pPr>
    <w:rPr>
      <w:b/>
    </w:rPr>
  </w:style>
  <w:style w:type="paragraph" w:customStyle="1" w:styleId="AOHeading3">
    <w:name w:val="AOHeading3"/>
    <w:basedOn w:val="AOHeadings"/>
    <w:next w:val="AODocTxtL1"/>
    <w:rsid w:val="003523CD"/>
    <w:pPr>
      <w:keepNext/>
      <w:ind w:left="720"/>
      <w:outlineLvl w:val="2"/>
    </w:pPr>
    <w:rPr>
      <w:b/>
    </w:rPr>
  </w:style>
  <w:style w:type="paragraph" w:customStyle="1" w:styleId="AOHeading4">
    <w:name w:val="AOHeading4"/>
    <w:basedOn w:val="AOHeadings"/>
    <w:next w:val="AODocTxt"/>
    <w:rsid w:val="003523CD"/>
    <w:pPr>
      <w:keepNext/>
      <w:outlineLvl w:val="3"/>
    </w:pPr>
    <w:rPr>
      <w:i/>
    </w:rPr>
  </w:style>
  <w:style w:type="paragraph" w:styleId="Zhlav">
    <w:name w:val="header"/>
    <w:basedOn w:val="Normln"/>
    <w:link w:val="ZhlavChar"/>
    <w:uiPriority w:val="99"/>
    <w:unhideWhenUsed/>
    <w:rsid w:val="003523CD"/>
    <w:pPr>
      <w:tabs>
        <w:tab w:val="center" w:pos="4150"/>
        <w:tab w:val="right" w:pos="8306"/>
      </w:tabs>
    </w:pPr>
  </w:style>
  <w:style w:type="character" w:customStyle="1" w:styleId="ZhlavChar">
    <w:name w:val="Záhlaví Char"/>
    <w:basedOn w:val="Standardnpsmoodstavce"/>
    <w:link w:val="Zhlav"/>
    <w:uiPriority w:val="99"/>
    <w:rsid w:val="003523CD"/>
    <w:rPr>
      <w:rFonts w:ascii="Times New Roman" w:hAnsi="Times New Roman" w:cs="Times New Roman"/>
      <w:lang w:val="en-GB"/>
    </w:rPr>
  </w:style>
  <w:style w:type="paragraph" w:styleId="Zpat">
    <w:name w:val="footer"/>
    <w:basedOn w:val="Normln"/>
    <w:link w:val="ZpatChar"/>
    <w:uiPriority w:val="99"/>
    <w:unhideWhenUsed/>
    <w:rsid w:val="003523CD"/>
    <w:pPr>
      <w:tabs>
        <w:tab w:val="center" w:pos="4150"/>
        <w:tab w:val="right" w:pos="8306"/>
      </w:tabs>
    </w:pPr>
  </w:style>
  <w:style w:type="character" w:customStyle="1" w:styleId="ZpatChar">
    <w:name w:val="Zápatí Char"/>
    <w:basedOn w:val="Standardnpsmoodstavce"/>
    <w:link w:val="Zpat"/>
    <w:uiPriority w:val="99"/>
    <w:rsid w:val="003523CD"/>
    <w:rPr>
      <w:rFonts w:ascii="Times New Roman" w:hAnsi="Times New Roman" w:cs="Times New Roman"/>
      <w:lang w:val="en-GB"/>
    </w:rPr>
  </w:style>
  <w:style w:type="paragraph" w:customStyle="1" w:styleId="AOAttachments">
    <w:name w:val="AOAttachments"/>
    <w:basedOn w:val="AOBodyTxt"/>
    <w:next w:val="AODocTxt"/>
    <w:rsid w:val="003523CD"/>
    <w:pPr>
      <w:jc w:val="center"/>
    </w:pPr>
    <w:rPr>
      <w:caps/>
    </w:rPr>
  </w:style>
  <w:style w:type="paragraph" w:customStyle="1" w:styleId="AOAppTitle">
    <w:name w:val="AOAppTitle"/>
    <w:basedOn w:val="AOAttachments"/>
    <w:next w:val="AODocTxt"/>
    <w:rsid w:val="003523CD"/>
    <w:pPr>
      <w:outlineLvl w:val="1"/>
    </w:pPr>
    <w:rPr>
      <w:b/>
    </w:rPr>
  </w:style>
  <w:style w:type="paragraph" w:customStyle="1" w:styleId="AOAppPartTitle">
    <w:name w:val="AOAppPartTitle"/>
    <w:basedOn w:val="AOAppTitle"/>
    <w:next w:val="AODocTxt"/>
    <w:rsid w:val="003523CD"/>
  </w:style>
  <w:style w:type="paragraph" w:customStyle="1" w:styleId="AOAppHead">
    <w:name w:val="AOAppHead"/>
    <w:basedOn w:val="AOAttachments"/>
    <w:next w:val="AOAppTitle"/>
    <w:rsid w:val="003523CD"/>
    <w:pPr>
      <w:pageBreakBefore/>
      <w:numPr>
        <w:numId w:val="8"/>
      </w:numPr>
      <w:tabs>
        <w:tab w:val="clear" w:pos="0"/>
      </w:tabs>
      <w:outlineLvl w:val="0"/>
    </w:pPr>
  </w:style>
  <w:style w:type="paragraph" w:customStyle="1" w:styleId="AOAppPartHead">
    <w:name w:val="AOAppPartHead"/>
    <w:basedOn w:val="AOAppHead"/>
    <w:next w:val="AOAppPartTitle"/>
    <w:rsid w:val="003523CD"/>
    <w:pPr>
      <w:pageBreakBefore w:val="0"/>
      <w:numPr>
        <w:ilvl w:val="1"/>
      </w:numPr>
      <w:tabs>
        <w:tab w:val="clear" w:pos="0"/>
      </w:tabs>
    </w:pPr>
  </w:style>
  <w:style w:type="paragraph" w:customStyle="1" w:styleId="AOAnxTitle">
    <w:name w:val="AOAnxTitle"/>
    <w:basedOn w:val="AOAttachments"/>
    <w:next w:val="AODocTxt"/>
    <w:rsid w:val="003523CD"/>
    <w:pPr>
      <w:outlineLvl w:val="1"/>
    </w:pPr>
    <w:rPr>
      <w:b/>
    </w:rPr>
  </w:style>
  <w:style w:type="paragraph" w:customStyle="1" w:styleId="AOAnxPartTitle">
    <w:name w:val="AOAnxPartTitle"/>
    <w:basedOn w:val="AOAnxTitle"/>
    <w:next w:val="AODocTxt"/>
    <w:rsid w:val="003523CD"/>
  </w:style>
  <w:style w:type="paragraph" w:customStyle="1" w:styleId="AOAnxHead">
    <w:name w:val="AOAnxHead"/>
    <w:basedOn w:val="AOAttachments"/>
    <w:next w:val="AOAnxTitle"/>
    <w:rsid w:val="003523CD"/>
    <w:pPr>
      <w:pageBreakBefore/>
      <w:numPr>
        <w:numId w:val="9"/>
      </w:numPr>
      <w:tabs>
        <w:tab w:val="clear" w:pos="0"/>
      </w:tabs>
      <w:outlineLvl w:val="0"/>
    </w:pPr>
  </w:style>
  <w:style w:type="paragraph" w:customStyle="1" w:styleId="AOAnxPartHead">
    <w:name w:val="AOAnxPartHead"/>
    <w:basedOn w:val="AOAnxHead"/>
    <w:next w:val="AOAnxPartTitle"/>
    <w:rsid w:val="003523CD"/>
    <w:pPr>
      <w:pageBreakBefore w:val="0"/>
      <w:numPr>
        <w:ilvl w:val="1"/>
      </w:numPr>
      <w:tabs>
        <w:tab w:val="clear" w:pos="0"/>
      </w:tabs>
    </w:pPr>
  </w:style>
  <w:style w:type="paragraph" w:customStyle="1" w:styleId="AOSchTitle">
    <w:name w:val="AOSchTitle"/>
    <w:basedOn w:val="AOAttachments"/>
    <w:next w:val="AODocTxt"/>
    <w:rsid w:val="003523CD"/>
    <w:pPr>
      <w:outlineLvl w:val="1"/>
    </w:pPr>
    <w:rPr>
      <w:b/>
    </w:rPr>
  </w:style>
  <w:style w:type="paragraph" w:customStyle="1" w:styleId="AOSchPartTitle">
    <w:name w:val="AOSchPartTitle"/>
    <w:basedOn w:val="AOSchTitle"/>
    <w:next w:val="AODocTxt"/>
    <w:rsid w:val="003523CD"/>
  </w:style>
  <w:style w:type="paragraph" w:customStyle="1" w:styleId="AOSchHead">
    <w:name w:val="AOSchHead"/>
    <w:basedOn w:val="AOAttachments"/>
    <w:next w:val="AOSchTitle"/>
    <w:rsid w:val="003523CD"/>
    <w:pPr>
      <w:pageBreakBefore/>
      <w:numPr>
        <w:numId w:val="10"/>
      </w:numPr>
      <w:tabs>
        <w:tab w:val="clear" w:pos="0"/>
      </w:tabs>
      <w:outlineLvl w:val="0"/>
    </w:pPr>
  </w:style>
  <w:style w:type="paragraph" w:customStyle="1" w:styleId="AOSchPartHead">
    <w:name w:val="AOSchPartHead"/>
    <w:basedOn w:val="AOSchHead"/>
    <w:next w:val="AOSchPartTitle"/>
    <w:rsid w:val="003523CD"/>
    <w:pPr>
      <w:pageBreakBefore w:val="0"/>
      <w:numPr>
        <w:ilvl w:val="1"/>
      </w:numPr>
      <w:tabs>
        <w:tab w:val="clear" w:pos="0"/>
      </w:tabs>
    </w:pPr>
  </w:style>
  <w:style w:type="paragraph" w:customStyle="1" w:styleId="AODefHead">
    <w:name w:val="AODefHead"/>
    <w:basedOn w:val="AOBodyTxt"/>
    <w:next w:val="AODefPara"/>
    <w:rsid w:val="003523CD"/>
    <w:pPr>
      <w:numPr>
        <w:numId w:val="7"/>
      </w:numPr>
      <w:tabs>
        <w:tab w:val="clear" w:pos="720"/>
      </w:tabs>
      <w:outlineLvl w:val="5"/>
    </w:pPr>
  </w:style>
  <w:style w:type="paragraph" w:customStyle="1" w:styleId="AODefPara">
    <w:name w:val="AODefPara"/>
    <w:basedOn w:val="AODefHead"/>
    <w:rsid w:val="003523CD"/>
    <w:pPr>
      <w:numPr>
        <w:ilvl w:val="1"/>
      </w:numPr>
      <w:tabs>
        <w:tab w:val="clear" w:pos="720"/>
      </w:tabs>
      <w:outlineLvl w:val="6"/>
    </w:pPr>
  </w:style>
  <w:style w:type="paragraph" w:customStyle="1" w:styleId="AOBullet">
    <w:name w:val="AOBullet"/>
    <w:basedOn w:val="AOBodyTxt"/>
    <w:rsid w:val="003523CD"/>
    <w:pPr>
      <w:numPr>
        <w:numId w:val="11"/>
      </w:numPr>
      <w:tabs>
        <w:tab w:val="clear" w:pos="720"/>
      </w:tabs>
    </w:pPr>
  </w:style>
  <w:style w:type="paragraph" w:customStyle="1" w:styleId="AOBullet2">
    <w:name w:val="AOBullet2"/>
    <w:basedOn w:val="AOBullet"/>
    <w:rsid w:val="003523CD"/>
    <w:pPr>
      <w:numPr>
        <w:numId w:val="12"/>
      </w:numPr>
      <w:tabs>
        <w:tab w:val="clear" w:pos="720"/>
      </w:tabs>
      <w:spacing w:before="120"/>
    </w:pPr>
  </w:style>
  <w:style w:type="paragraph" w:customStyle="1" w:styleId="AOBullet3">
    <w:name w:val="AOBullet3"/>
    <w:basedOn w:val="AOBodyTxt"/>
    <w:rsid w:val="003523CD"/>
    <w:pPr>
      <w:numPr>
        <w:numId w:val="13"/>
      </w:numPr>
      <w:tabs>
        <w:tab w:val="clear" w:pos="720"/>
      </w:tabs>
      <w:spacing w:before="120"/>
    </w:pPr>
  </w:style>
  <w:style w:type="paragraph" w:customStyle="1" w:styleId="AOBullet4">
    <w:name w:val="AOBullet4"/>
    <w:basedOn w:val="AOBodyTxt"/>
    <w:rsid w:val="003523CD"/>
    <w:pPr>
      <w:numPr>
        <w:numId w:val="14"/>
      </w:numPr>
      <w:tabs>
        <w:tab w:val="clear" w:pos="720"/>
      </w:tabs>
      <w:spacing w:before="120"/>
    </w:pPr>
  </w:style>
  <w:style w:type="paragraph" w:customStyle="1" w:styleId="AOGenNum1">
    <w:name w:val="AOGenNum1"/>
    <w:basedOn w:val="AOBodyTxt"/>
    <w:next w:val="AOGenNum1Para"/>
    <w:rsid w:val="003523CD"/>
    <w:pPr>
      <w:keepNext/>
      <w:numPr>
        <w:numId w:val="4"/>
      </w:numPr>
    </w:pPr>
    <w:rPr>
      <w:b/>
      <w:caps/>
    </w:rPr>
  </w:style>
  <w:style w:type="paragraph" w:customStyle="1" w:styleId="AOGenNum1List">
    <w:name w:val="AOGenNum1List"/>
    <w:basedOn w:val="AOGenNum1"/>
    <w:rsid w:val="003523CD"/>
    <w:pPr>
      <w:keepNext w:val="0"/>
      <w:numPr>
        <w:ilvl w:val="2"/>
      </w:numPr>
    </w:pPr>
    <w:rPr>
      <w:b w:val="0"/>
      <w:caps w:val="0"/>
    </w:rPr>
  </w:style>
  <w:style w:type="paragraph" w:customStyle="1" w:styleId="AOGenNum1Para">
    <w:name w:val="AOGenNum1Para"/>
    <w:basedOn w:val="AOGenNum1"/>
    <w:next w:val="AOGenNum1List"/>
    <w:rsid w:val="003523CD"/>
    <w:pPr>
      <w:numPr>
        <w:ilvl w:val="1"/>
      </w:numPr>
    </w:pPr>
    <w:rPr>
      <w:caps w:val="0"/>
    </w:rPr>
  </w:style>
  <w:style w:type="paragraph" w:customStyle="1" w:styleId="AOGenNum2">
    <w:name w:val="AOGenNum2"/>
    <w:basedOn w:val="AOBodyTxt"/>
    <w:next w:val="AOGenNum2Para"/>
    <w:rsid w:val="003523CD"/>
    <w:pPr>
      <w:keepNext/>
      <w:numPr>
        <w:numId w:val="5"/>
      </w:numPr>
    </w:pPr>
    <w:rPr>
      <w:b/>
    </w:rPr>
  </w:style>
  <w:style w:type="paragraph" w:customStyle="1" w:styleId="AOGenNum2List">
    <w:name w:val="AOGenNum2List"/>
    <w:basedOn w:val="AOGenNum2"/>
    <w:rsid w:val="003523CD"/>
    <w:pPr>
      <w:keepNext w:val="0"/>
      <w:numPr>
        <w:ilvl w:val="2"/>
      </w:numPr>
    </w:pPr>
    <w:rPr>
      <w:b w:val="0"/>
    </w:rPr>
  </w:style>
  <w:style w:type="paragraph" w:customStyle="1" w:styleId="AOGenNum2Para">
    <w:name w:val="AOGenNum2Para"/>
    <w:basedOn w:val="AOGenNum2"/>
    <w:next w:val="AOGenNum2List"/>
    <w:rsid w:val="003523CD"/>
    <w:pPr>
      <w:keepNext w:val="0"/>
      <w:numPr>
        <w:ilvl w:val="1"/>
      </w:numPr>
    </w:pPr>
    <w:rPr>
      <w:b w:val="0"/>
    </w:rPr>
  </w:style>
  <w:style w:type="paragraph" w:customStyle="1" w:styleId="AOGenNum3">
    <w:name w:val="AOGenNum3"/>
    <w:basedOn w:val="AOBodyTxt"/>
    <w:next w:val="AOGenNum3List"/>
    <w:rsid w:val="003523CD"/>
    <w:pPr>
      <w:numPr>
        <w:numId w:val="6"/>
      </w:numPr>
    </w:pPr>
  </w:style>
  <w:style w:type="paragraph" w:customStyle="1" w:styleId="AOGenNum3List">
    <w:name w:val="AOGenNum3List"/>
    <w:basedOn w:val="AOGenNum3"/>
    <w:rsid w:val="003523CD"/>
    <w:pPr>
      <w:numPr>
        <w:ilvl w:val="1"/>
      </w:numPr>
    </w:pPr>
  </w:style>
  <w:style w:type="paragraph" w:customStyle="1" w:styleId="AOTitle">
    <w:name w:val="AOTitle"/>
    <w:basedOn w:val="AOHeadings"/>
    <w:next w:val="AODocTxt"/>
    <w:rsid w:val="003523CD"/>
    <w:pPr>
      <w:jc w:val="center"/>
    </w:pPr>
    <w:rPr>
      <w:b/>
      <w:caps/>
    </w:rPr>
  </w:style>
  <w:style w:type="paragraph" w:customStyle="1" w:styleId="AOTOCHeading">
    <w:name w:val="AOTOCHeading"/>
    <w:basedOn w:val="AOHeadings"/>
    <w:next w:val="AODocTxt"/>
    <w:rsid w:val="003523CD"/>
    <w:pPr>
      <w:tabs>
        <w:tab w:val="right" w:pos="9609"/>
      </w:tabs>
      <w:spacing w:after="240"/>
    </w:pPr>
    <w:rPr>
      <w:b/>
    </w:rPr>
  </w:style>
  <w:style w:type="paragraph" w:customStyle="1" w:styleId="AOTOCs">
    <w:name w:val="AOTOCs"/>
    <w:basedOn w:val="AONormal"/>
    <w:next w:val="Obsah1"/>
    <w:rsid w:val="003523CD"/>
    <w:pPr>
      <w:tabs>
        <w:tab w:val="right" w:leader="dot" w:pos="9638"/>
      </w:tabs>
      <w:jc w:val="both"/>
    </w:pPr>
  </w:style>
  <w:style w:type="paragraph" w:styleId="Obsah1">
    <w:name w:val="toc 1"/>
    <w:basedOn w:val="AOTOCs"/>
    <w:next w:val="AONormal"/>
    <w:autoRedefine/>
    <w:uiPriority w:val="39"/>
    <w:semiHidden/>
    <w:unhideWhenUsed/>
    <w:rsid w:val="003523CD"/>
    <w:pPr>
      <w:tabs>
        <w:tab w:val="left" w:pos="720"/>
      </w:tabs>
      <w:ind w:left="720" w:hanging="720"/>
    </w:pPr>
  </w:style>
  <w:style w:type="paragraph" w:customStyle="1" w:styleId="AOTOC1">
    <w:name w:val="AOTOC1"/>
    <w:basedOn w:val="AOTOCs"/>
    <w:rsid w:val="003523CD"/>
    <w:pPr>
      <w:tabs>
        <w:tab w:val="left" w:pos="720"/>
      </w:tabs>
    </w:pPr>
    <w:rPr>
      <w:b/>
      <w:caps/>
    </w:rPr>
  </w:style>
  <w:style w:type="paragraph" w:customStyle="1" w:styleId="AOTOC2">
    <w:name w:val="AOTOC2"/>
    <w:basedOn w:val="AOTOCs"/>
    <w:rsid w:val="003523CD"/>
    <w:pPr>
      <w:tabs>
        <w:tab w:val="left" w:pos="720"/>
      </w:tabs>
    </w:pPr>
  </w:style>
  <w:style w:type="paragraph" w:customStyle="1" w:styleId="AOTOC3">
    <w:name w:val="AOTOC3"/>
    <w:basedOn w:val="AOTOCs"/>
    <w:rsid w:val="003523CD"/>
    <w:pPr>
      <w:ind w:left="720"/>
    </w:pPr>
    <w:rPr>
      <w:b/>
    </w:rPr>
  </w:style>
  <w:style w:type="paragraph" w:customStyle="1" w:styleId="AOTOC4">
    <w:name w:val="AOTOC4"/>
    <w:basedOn w:val="AOTOCs"/>
    <w:rsid w:val="003523CD"/>
    <w:pPr>
      <w:ind w:left="720"/>
    </w:pPr>
  </w:style>
  <w:style w:type="paragraph" w:customStyle="1" w:styleId="AOTOC5">
    <w:name w:val="AOTOC5"/>
    <w:basedOn w:val="AOTOCs"/>
    <w:rsid w:val="003523CD"/>
    <w:pPr>
      <w:ind w:left="720"/>
    </w:pPr>
    <w:rPr>
      <w:i/>
    </w:rPr>
  </w:style>
  <w:style w:type="paragraph" w:styleId="Obsah2">
    <w:name w:val="toc 2"/>
    <w:basedOn w:val="AOTOCs"/>
    <w:next w:val="AONormal"/>
    <w:autoRedefine/>
    <w:uiPriority w:val="39"/>
    <w:semiHidden/>
    <w:unhideWhenUsed/>
    <w:rsid w:val="003523CD"/>
    <w:pPr>
      <w:tabs>
        <w:tab w:val="left" w:pos="1797"/>
      </w:tabs>
      <w:ind w:left="1797" w:right="720" w:hanging="1077"/>
    </w:pPr>
  </w:style>
  <w:style w:type="paragraph" w:styleId="Obsah3">
    <w:name w:val="toc 3"/>
    <w:basedOn w:val="AOTOCs"/>
    <w:next w:val="AONormal"/>
    <w:autoRedefine/>
    <w:uiPriority w:val="39"/>
    <w:semiHidden/>
    <w:unhideWhenUsed/>
    <w:rsid w:val="003523CD"/>
    <w:pPr>
      <w:numPr>
        <w:numId w:val="15"/>
      </w:numPr>
      <w:ind w:right="720"/>
    </w:pPr>
  </w:style>
  <w:style w:type="paragraph" w:styleId="Obsah4">
    <w:name w:val="toc 4"/>
    <w:basedOn w:val="AOTOCs"/>
    <w:next w:val="AONormal"/>
    <w:autoRedefine/>
    <w:uiPriority w:val="39"/>
    <w:semiHidden/>
    <w:unhideWhenUsed/>
    <w:rsid w:val="003523CD"/>
    <w:pPr>
      <w:numPr>
        <w:ilvl w:val="1"/>
        <w:numId w:val="15"/>
      </w:numPr>
      <w:tabs>
        <w:tab w:val="left" w:pos="1797"/>
      </w:tabs>
      <w:ind w:right="720"/>
    </w:pPr>
  </w:style>
  <w:style w:type="paragraph" w:styleId="Obsah5">
    <w:name w:val="toc 5"/>
    <w:basedOn w:val="AOTOCs"/>
    <w:next w:val="AONormal"/>
    <w:autoRedefine/>
    <w:uiPriority w:val="39"/>
    <w:semiHidden/>
    <w:unhideWhenUsed/>
    <w:rsid w:val="003523CD"/>
    <w:pPr>
      <w:spacing w:before="240"/>
    </w:pPr>
  </w:style>
  <w:style w:type="paragraph" w:styleId="Obsah6">
    <w:name w:val="toc 6"/>
    <w:basedOn w:val="AOTOCs"/>
    <w:next w:val="AONormal"/>
    <w:autoRedefine/>
    <w:uiPriority w:val="39"/>
    <w:semiHidden/>
    <w:unhideWhenUsed/>
    <w:rsid w:val="003523CD"/>
    <w:pPr>
      <w:numPr>
        <w:numId w:val="16"/>
      </w:numPr>
      <w:ind w:right="720"/>
    </w:pPr>
  </w:style>
  <w:style w:type="paragraph" w:styleId="Obsah7">
    <w:name w:val="toc 7"/>
    <w:basedOn w:val="AOTOCs"/>
    <w:next w:val="AONormal"/>
    <w:autoRedefine/>
    <w:uiPriority w:val="39"/>
    <w:semiHidden/>
    <w:unhideWhenUsed/>
    <w:rsid w:val="003523CD"/>
    <w:pPr>
      <w:numPr>
        <w:ilvl w:val="1"/>
        <w:numId w:val="16"/>
      </w:numPr>
      <w:tabs>
        <w:tab w:val="left" w:pos="1797"/>
      </w:tabs>
      <w:ind w:right="720"/>
    </w:pPr>
  </w:style>
  <w:style w:type="paragraph" w:styleId="Obsah8">
    <w:name w:val="toc 8"/>
    <w:basedOn w:val="AOTOCs"/>
    <w:next w:val="AONormal"/>
    <w:autoRedefine/>
    <w:uiPriority w:val="39"/>
    <w:semiHidden/>
    <w:unhideWhenUsed/>
    <w:rsid w:val="003523CD"/>
    <w:pPr>
      <w:numPr>
        <w:numId w:val="17"/>
      </w:numPr>
      <w:ind w:right="720"/>
    </w:pPr>
  </w:style>
  <w:style w:type="paragraph" w:styleId="Obsah9">
    <w:name w:val="toc 9"/>
    <w:basedOn w:val="AOTOCs"/>
    <w:next w:val="AONormal"/>
    <w:autoRedefine/>
    <w:uiPriority w:val="39"/>
    <w:semiHidden/>
    <w:unhideWhenUsed/>
    <w:rsid w:val="003523CD"/>
    <w:pPr>
      <w:numPr>
        <w:ilvl w:val="1"/>
        <w:numId w:val="17"/>
      </w:numPr>
      <w:tabs>
        <w:tab w:val="left" w:pos="1797"/>
      </w:tabs>
      <w:ind w:right="720"/>
    </w:pPr>
  </w:style>
  <w:style w:type="paragraph" w:styleId="Textpoznpodarou">
    <w:name w:val="footnote text"/>
    <w:basedOn w:val="AONormal"/>
    <w:link w:val="TextpoznpodarouChar"/>
    <w:uiPriority w:val="99"/>
    <w:semiHidden/>
    <w:unhideWhenUsed/>
    <w:rsid w:val="003523CD"/>
    <w:pPr>
      <w:spacing w:line="240" w:lineRule="auto"/>
      <w:ind w:left="720" w:hanging="720"/>
      <w:jc w:val="both"/>
    </w:pPr>
    <w:rPr>
      <w:sz w:val="16"/>
      <w:szCs w:val="20"/>
    </w:rPr>
  </w:style>
  <w:style w:type="character" w:customStyle="1" w:styleId="TextpoznpodarouChar">
    <w:name w:val="Text pozn. pod čarou Char"/>
    <w:basedOn w:val="Standardnpsmoodstavce"/>
    <w:link w:val="Textpoznpodarou"/>
    <w:uiPriority w:val="99"/>
    <w:semiHidden/>
    <w:rsid w:val="003523CD"/>
    <w:rPr>
      <w:rFonts w:ascii="Times New Roman" w:hAnsi="Times New Roman" w:cs="Times New Roman"/>
      <w:sz w:val="16"/>
      <w:szCs w:val="20"/>
      <w:lang w:val="en-GB"/>
    </w:rPr>
  </w:style>
  <w:style w:type="paragraph" w:customStyle="1" w:styleId="AOFPBP">
    <w:name w:val="AOFPBP"/>
    <w:basedOn w:val="AONormal"/>
    <w:next w:val="AOFPTxt"/>
    <w:rsid w:val="003523CD"/>
    <w:pPr>
      <w:jc w:val="center"/>
    </w:pPr>
  </w:style>
  <w:style w:type="paragraph" w:customStyle="1" w:styleId="AOFPTxt">
    <w:name w:val="AOFPTxt"/>
    <w:basedOn w:val="AOFPBP"/>
    <w:rsid w:val="003523CD"/>
    <w:rPr>
      <w:b/>
    </w:rPr>
  </w:style>
  <w:style w:type="paragraph" w:customStyle="1" w:styleId="AOBPTitle">
    <w:name w:val="AOBPTitle"/>
    <w:basedOn w:val="AOFPBP"/>
    <w:rsid w:val="003523CD"/>
    <w:rPr>
      <w:b/>
      <w:caps/>
    </w:rPr>
  </w:style>
  <w:style w:type="paragraph" w:customStyle="1" w:styleId="AOBPTxtC">
    <w:name w:val="AOBPTxtC"/>
    <w:basedOn w:val="AOFPBP"/>
    <w:rsid w:val="003523CD"/>
  </w:style>
  <w:style w:type="paragraph" w:customStyle="1" w:styleId="AOBPTxtL">
    <w:name w:val="AOBPTxtL"/>
    <w:basedOn w:val="AOFPBP"/>
    <w:rsid w:val="003523CD"/>
    <w:pPr>
      <w:jc w:val="left"/>
    </w:pPr>
  </w:style>
  <w:style w:type="paragraph" w:customStyle="1" w:styleId="AOBPTxtR">
    <w:name w:val="AOBPTxtR"/>
    <w:basedOn w:val="AOFPBP"/>
    <w:rsid w:val="003523CD"/>
    <w:pPr>
      <w:jc w:val="right"/>
    </w:pPr>
  </w:style>
  <w:style w:type="paragraph" w:customStyle="1" w:styleId="AOLocation">
    <w:name w:val="AOLocation"/>
    <w:basedOn w:val="AOFPBP"/>
    <w:rsid w:val="003523CD"/>
    <w:pPr>
      <w:spacing w:before="160"/>
    </w:pPr>
    <w:rPr>
      <w:b/>
      <w:caps/>
    </w:rPr>
  </w:style>
  <w:style w:type="paragraph" w:customStyle="1" w:styleId="AOFPTxtCaps">
    <w:name w:val="AOFPTxtCaps"/>
    <w:basedOn w:val="AOFPTxt"/>
    <w:rsid w:val="003523CD"/>
    <w:rPr>
      <w:caps/>
    </w:rPr>
  </w:style>
  <w:style w:type="paragraph" w:customStyle="1" w:styleId="AOFPTitle">
    <w:name w:val="AOFPTitle"/>
    <w:basedOn w:val="AOFPTxt"/>
    <w:rsid w:val="003523CD"/>
    <w:rPr>
      <w:caps/>
      <w:sz w:val="32"/>
    </w:rPr>
  </w:style>
  <w:style w:type="paragraph" w:customStyle="1" w:styleId="AOFPDate">
    <w:name w:val="AOFPDate"/>
    <w:basedOn w:val="AOFPTxt"/>
    <w:rsid w:val="003523CD"/>
    <w:rPr>
      <w:caps/>
    </w:rPr>
  </w:style>
  <w:style w:type="paragraph" w:customStyle="1" w:styleId="AOFPCopyright">
    <w:name w:val="AOFPCopyright"/>
    <w:basedOn w:val="AOFPTxt"/>
    <w:rsid w:val="003523CD"/>
    <w:pPr>
      <w:jc w:val="left"/>
    </w:pPr>
    <w:rPr>
      <w:caps/>
    </w:rPr>
  </w:style>
  <w:style w:type="paragraph" w:customStyle="1" w:styleId="AOHeading5">
    <w:name w:val="AOHeading5"/>
    <w:basedOn w:val="AOHeadings"/>
    <w:next w:val="AODocTxtL1"/>
    <w:rsid w:val="003523CD"/>
    <w:pPr>
      <w:keepNext/>
      <w:ind w:left="720"/>
      <w:outlineLvl w:val="4"/>
    </w:pPr>
    <w:rPr>
      <w:i/>
    </w:rPr>
  </w:style>
  <w:style w:type="paragraph" w:customStyle="1" w:styleId="AOHeading6">
    <w:name w:val="AOHeading6"/>
    <w:basedOn w:val="AOHeadings"/>
    <w:next w:val="AODocTxt"/>
    <w:rsid w:val="003523CD"/>
    <w:pPr>
      <w:keepNext/>
      <w:outlineLvl w:val="5"/>
    </w:pPr>
    <w:rPr>
      <w:b/>
      <w:i/>
    </w:rPr>
  </w:style>
  <w:style w:type="paragraph" w:customStyle="1" w:styleId="AOHeading7">
    <w:name w:val="AOHeading7"/>
    <w:basedOn w:val="AOHeadings"/>
    <w:next w:val="AODocTxtL1"/>
    <w:rsid w:val="003523CD"/>
    <w:pPr>
      <w:keepNext/>
      <w:ind w:left="720"/>
      <w:outlineLvl w:val="6"/>
    </w:pPr>
    <w:rPr>
      <w:b/>
      <w:i/>
    </w:rPr>
  </w:style>
  <w:style w:type="paragraph" w:customStyle="1" w:styleId="AONormal10">
    <w:name w:val="AONormal10"/>
    <w:basedOn w:val="AONormal"/>
    <w:rsid w:val="003523CD"/>
    <w:rPr>
      <w:sz w:val="20"/>
    </w:rPr>
  </w:style>
  <w:style w:type="paragraph" w:customStyle="1" w:styleId="AONormal8L">
    <w:name w:val="AONormal8L"/>
    <w:basedOn w:val="AONormal"/>
    <w:rsid w:val="003523CD"/>
    <w:pPr>
      <w:spacing w:line="220" w:lineRule="atLeast"/>
    </w:pPr>
    <w:rPr>
      <w:rFonts w:ascii="Arial" w:hAnsi="Arial" w:cs="Arial"/>
      <w:sz w:val="16"/>
    </w:rPr>
  </w:style>
  <w:style w:type="paragraph" w:customStyle="1" w:styleId="AONormal8LBold">
    <w:name w:val="AONormal8LBold"/>
    <w:basedOn w:val="AONormal8L"/>
    <w:rsid w:val="003523CD"/>
    <w:rPr>
      <w:b/>
    </w:rPr>
  </w:style>
  <w:style w:type="paragraph" w:customStyle="1" w:styleId="AONormal8C">
    <w:name w:val="AONormal8C"/>
    <w:basedOn w:val="AONormal8L"/>
    <w:rsid w:val="003523CD"/>
    <w:pPr>
      <w:jc w:val="center"/>
    </w:pPr>
  </w:style>
  <w:style w:type="paragraph" w:customStyle="1" w:styleId="AONormal8R">
    <w:name w:val="AONormal8R"/>
    <w:basedOn w:val="AONormal8L"/>
    <w:rsid w:val="003523CD"/>
    <w:pPr>
      <w:jc w:val="right"/>
    </w:pPr>
  </w:style>
  <w:style w:type="paragraph" w:customStyle="1" w:styleId="AONormalBold">
    <w:name w:val="AONormalBold"/>
    <w:basedOn w:val="AONormal"/>
    <w:rsid w:val="003523CD"/>
    <w:rPr>
      <w:b/>
    </w:rPr>
  </w:style>
  <w:style w:type="paragraph" w:customStyle="1" w:styleId="AONormal6L">
    <w:name w:val="AONormal6L"/>
    <w:basedOn w:val="AONormal8L"/>
    <w:rsid w:val="003523CD"/>
    <w:pPr>
      <w:spacing w:line="160" w:lineRule="atLeast"/>
      <w:jc w:val="both"/>
    </w:pPr>
    <w:rPr>
      <w:sz w:val="12"/>
    </w:rPr>
  </w:style>
  <w:style w:type="paragraph" w:customStyle="1" w:styleId="AONormal6C">
    <w:name w:val="AONormal6C"/>
    <w:basedOn w:val="AONormal6L"/>
    <w:rsid w:val="003523CD"/>
    <w:pPr>
      <w:jc w:val="center"/>
    </w:pPr>
  </w:style>
  <w:style w:type="paragraph" w:customStyle="1" w:styleId="AONormal6R">
    <w:name w:val="AONormal6R"/>
    <w:basedOn w:val="AONormal6L"/>
    <w:rsid w:val="003523CD"/>
    <w:pPr>
      <w:jc w:val="right"/>
    </w:pPr>
  </w:style>
  <w:style w:type="paragraph" w:customStyle="1" w:styleId="AOTitle18">
    <w:name w:val="AOTitle18"/>
    <w:basedOn w:val="AONormal"/>
    <w:rsid w:val="003523CD"/>
    <w:rPr>
      <w:b/>
      <w:sz w:val="36"/>
    </w:rPr>
  </w:style>
  <w:style w:type="paragraph" w:customStyle="1" w:styleId="AOSignatory">
    <w:name w:val="AOSignatory"/>
    <w:basedOn w:val="AOBodyTxt"/>
    <w:next w:val="AODocTxt"/>
    <w:rsid w:val="003523CD"/>
    <w:pPr>
      <w:pageBreakBefore/>
      <w:spacing w:after="240"/>
      <w:jc w:val="center"/>
    </w:pPr>
    <w:rPr>
      <w:b/>
      <w:caps/>
    </w:rPr>
  </w:style>
  <w:style w:type="paragraph" w:customStyle="1" w:styleId="AOTOCTitle">
    <w:name w:val="AOTOCTitle"/>
    <w:basedOn w:val="AOHeadings"/>
    <w:next w:val="AOTOCHeading"/>
    <w:rsid w:val="003523CD"/>
    <w:pPr>
      <w:jc w:val="center"/>
    </w:pPr>
    <w:rPr>
      <w:b/>
      <w:caps/>
    </w:rPr>
  </w:style>
  <w:style w:type="paragraph" w:customStyle="1" w:styleId="AOHidden">
    <w:name w:val="AOHidden"/>
    <w:basedOn w:val="AONormal"/>
    <w:rsid w:val="003523CD"/>
    <w:pPr>
      <w:spacing w:before="240"/>
      <w:jc w:val="both"/>
    </w:pPr>
    <w:rPr>
      <w:vanish/>
    </w:rPr>
  </w:style>
  <w:style w:type="paragraph" w:styleId="Textkomente">
    <w:name w:val="annotation text"/>
    <w:basedOn w:val="AONormal"/>
    <w:link w:val="TextkomenteChar"/>
    <w:uiPriority w:val="99"/>
    <w:semiHidden/>
    <w:unhideWhenUsed/>
    <w:rsid w:val="003523CD"/>
    <w:pPr>
      <w:spacing w:line="240" w:lineRule="auto"/>
    </w:pPr>
    <w:rPr>
      <w:sz w:val="16"/>
      <w:szCs w:val="20"/>
    </w:rPr>
  </w:style>
  <w:style w:type="character" w:customStyle="1" w:styleId="TextkomenteChar">
    <w:name w:val="Text komentáře Char"/>
    <w:basedOn w:val="Standardnpsmoodstavce"/>
    <w:link w:val="Textkomente"/>
    <w:uiPriority w:val="99"/>
    <w:semiHidden/>
    <w:rsid w:val="003523CD"/>
    <w:rPr>
      <w:rFonts w:ascii="Times New Roman" w:hAnsi="Times New Roman" w:cs="Times New Roman"/>
      <w:sz w:val="16"/>
      <w:szCs w:val="20"/>
      <w:lang w:val="en-GB"/>
    </w:rPr>
  </w:style>
  <w:style w:type="paragraph" w:styleId="Textvysvtlivek">
    <w:name w:val="endnote text"/>
    <w:basedOn w:val="AONormal"/>
    <w:link w:val="TextvysvtlivekChar"/>
    <w:uiPriority w:val="99"/>
    <w:semiHidden/>
    <w:unhideWhenUsed/>
    <w:rsid w:val="003523CD"/>
    <w:pPr>
      <w:spacing w:line="240" w:lineRule="auto"/>
      <w:ind w:left="720" w:hanging="720"/>
      <w:jc w:val="both"/>
    </w:pPr>
    <w:rPr>
      <w:sz w:val="16"/>
      <w:szCs w:val="20"/>
    </w:rPr>
  </w:style>
  <w:style w:type="character" w:customStyle="1" w:styleId="TextvysvtlivekChar">
    <w:name w:val="Text vysvětlivek Char"/>
    <w:basedOn w:val="Standardnpsmoodstavce"/>
    <w:link w:val="Textvysvtlivek"/>
    <w:uiPriority w:val="99"/>
    <w:semiHidden/>
    <w:rsid w:val="003523CD"/>
    <w:rPr>
      <w:rFonts w:ascii="Times New Roman" w:hAnsi="Times New Roman" w:cs="Times New Roman"/>
      <w:sz w:val="16"/>
      <w:szCs w:val="20"/>
      <w:lang w:val="en-GB"/>
    </w:rPr>
  </w:style>
  <w:style w:type="paragraph" w:styleId="Hlavikaobsahu">
    <w:name w:val="toa heading"/>
    <w:basedOn w:val="AONormal"/>
    <w:next w:val="Seznamcitac"/>
    <w:uiPriority w:val="99"/>
    <w:semiHidden/>
    <w:unhideWhenUsed/>
    <w:rsid w:val="003523CD"/>
    <w:pPr>
      <w:tabs>
        <w:tab w:val="right" w:leader="dot" w:pos="9490"/>
      </w:tabs>
      <w:spacing w:before="240" w:after="120" w:line="240" w:lineRule="auto"/>
    </w:pPr>
    <w:rPr>
      <w:rFonts w:eastAsia="Times New Roman"/>
      <w:b/>
      <w:bCs/>
      <w:szCs w:val="24"/>
    </w:rPr>
  </w:style>
  <w:style w:type="paragraph" w:styleId="Seznamcitac">
    <w:name w:val="table of authorities"/>
    <w:basedOn w:val="AONormal"/>
    <w:uiPriority w:val="99"/>
    <w:semiHidden/>
    <w:unhideWhenUsed/>
    <w:rsid w:val="003523CD"/>
    <w:pPr>
      <w:tabs>
        <w:tab w:val="right" w:leader="dot" w:pos="9490"/>
      </w:tabs>
      <w:spacing w:before="240" w:line="240" w:lineRule="auto"/>
      <w:ind w:left="720" w:hanging="720"/>
    </w:pPr>
  </w:style>
  <w:style w:type="paragraph" w:styleId="Adresanaoblku">
    <w:name w:val="envelope address"/>
    <w:basedOn w:val="Normln"/>
    <w:uiPriority w:val="99"/>
    <w:semiHidden/>
    <w:rsid w:val="003523CD"/>
    <w:pPr>
      <w:ind w:left="2880"/>
    </w:pPr>
    <w:rPr>
      <w:rFonts w:eastAsia="Times New Roman"/>
      <w:szCs w:val="24"/>
    </w:rPr>
  </w:style>
  <w:style w:type="paragraph" w:styleId="Zptenadresanaoblku">
    <w:name w:val="envelope return"/>
    <w:basedOn w:val="Normln"/>
    <w:uiPriority w:val="99"/>
    <w:semiHidden/>
    <w:unhideWhenUsed/>
    <w:rsid w:val="003523CD"/>
    <w:rPr>
      <w:rFonts w:eastAsia="Times New Roman"/>
      <w:sz w:val="20"/>
      <w:szCs w:val="20"/>
    </w:rPr>
  </w:style>
  <w:style w:type="paragraph" w:customStyle="1" w:styleId="AOListNumber">
    <w:name w:val="AOListNumber"/>
    <w:basedOn w:val="AOBodyTxt"/>
    <w:rsid w:val="003523CD"/>
    <w:pPr>
      <w:numPr>
        <w:numId w:val="18"/>
      </w:numPr>
      <w:tabs>
        <w:tab w:val="clear" w:pos="720"/>
      </w:tabs>
    </w:pPr>
  </w:style>
  <w:style w:type="character" w:styleId="Zstupntext">
    <w:name w:val="Placeholder Text"/>
    <w:basedOn w:val="Standardnpsmoodstavce"/>
    <w:uiPriority w:val="99"/>
    <w:semiHidden/>
    <w:rsid w:val="003523CD"/>
    <w:rPr>
      <w:color w:val="808080"/>
    </w:rPr>
  </w:style>
  <w:style w:type="paragraph" w:styleId="Textbubliny">
    <w:name w:val="Balloon Text"/>
    <w:basedOn w:val="Normln"/>
    <w:link w:val="TextbublinyChar"/>
    <w:uiPriority w:val="99"/>
    <w:semiHidden/>
    <w:unhideWhenUsed/>
    <w:rsid w:val="003523CD"/>
    <w:rPr>
      <w:rFonts w:ascii="Tahoma" w:hAnsi="Tahoma" w:cs="Tahoma"/>
      <w:sz w:val="16"/>
      <w:szCs w:val="16"/>
    </w:rPr>
  </w:style>
  <w:style w:type="character" w:customStyle="1" w:styleId="TextbublinyChar">
    <w:name w:val="Text bubliny Char"/>
    <w:basedOn w:val="Standardnpsmoodstavce"/>
    <w:link w:val="Textbubliny"/>
    <w:uiPriority w:val="99"/>
    <w:semiHidden/>
    <w:rsid w:val="003523CD"/>
    <w:rPr>
      <w:rFonts w:ascii="Tahoma" w:hAnsi="Tahoma" w:cs="Tahoma"/>
      <w:sz w:val="16"/>
      <w:szCs w:val="16"/>
      <w:lang w:val="en-GB"/>
    </w:rPr>
  </w:style>
  <w:style w:type="table" w:styleId="Mkatabulky">
    <w:name w:val="Table Grid"/>
    <w:basedOn w:val="Normlntabulka"/>
    <w:uiPriority w:val="59"/>
    <w:rsid w:val="003523CD"/>
    <w:pPr>
      <w:spacing w:after="0" w:line="240"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523CD"/>
    <w:rPr>
      <w:sz w:val="18"/>
      <w:szCs w:val="18"/>
    </w:rPr>
  </w:style>
  <w:style w:type="paragraph" w:styleId="Pedmtkomente">
    <w:name w:val="annotation subject"/>
    <w:basedOn w:val="Textkomente"/>
    <w:next w:val="Textkomente"/>
    <w:link w:val="PedmtkomenteChar"/>
    <w:uiPriority w:val="99"/>
    <w:semiHidden/>
    <w:unhideWhenUsed/>
    <w:rsid w:val="003523CD"/>
    <w:rPr>
      <w:b/>
      <w:bCs/>
      <w:sz w:val="20"/>
    </w:rPr>
  </w:style>
  <w:style w:type="character" w:customStyle="1" w:styleId="PedmtkomenteChar">
    <w:name w:val="Předmět komentáře Char"/>
    <w:basedOn w:val="TextkomenteChar"/>
    <w:link w:val="Pedmtkomente"/>
    <w:uiPriority w:val="99"/>
    <w:semiHidden/>
    <w:rsid w:val="003523CD"/>
    <w:rPr>
      <w:rFonts w:ascii="Times New Roman" w:hAnsi="Times New Roman" w:cs="Times New Roman"/>
      <w:b/>
      <w:bCs/>
      <w:sz w:val="20"/>
      <w:szCs w:val="20"/>
      <w:lang w:val="en-GB"/>
    </w:rPr>
  </w:style>
  <w:style w:type="character" w:customStyle="1" w:styleId="st1">
    <w:name w:val="st1"/>
    <w:basedOn w:val="Standardnpsmoodstavce"/>
    <w:rsid w:val="003523CD"/>
  </w:style>
  <w:style w:type="paragraph" w:customStyle="1" w:styleId="ZKON">
    <w:name w:val="ZÁKON"/>
    <w:basedOn w:val="Normln"/>
    <w:next w:val="Normln"/>
    <w:rsid w:val="00216FBB"/>
    <w:pPr>
      <w:keepNext/>
      <w:keepLines/>
      <w:jc w:val="center"/>
      <w:outlineLvl w:val="0"/>
    </w:pPr>
    <w:rPr>
      <w:rFonts w:eastAsia="Times New Roman"/>
      <w:b/>
      <w:caps/>
      <w:sz w:val="24"/>
      <w:szCs w:val="20"/>
      <w:lang w:val="cs-CZ" w:eastAsia="cs-CZ"/>
    </w:rPr>
  </w:style>
  <w:style w:type="character" w:styleId="Znakapoznpodarou">
    <w:name w:val="footnote reference"/>
    <w:basedOn w:val="Standardnpsmoodstavce"/>
    <w:uiPriority w:val="99"/>
    <w:semiHidden/>
    <w:unhideWhenUsed/>
    <w:rsid w:val="00E91FA0"/>
    <w:rPr>
      <w:vertAlign w:val="superscript"/>
    </w:rPr>
  </w:style>
  <w:style w:type="paragraph" w:styleId="Revize">
    <w:name w:val="Revision"/>
    <w:hidden/>
    <w:uiPriority w:val="99"/>
    <w:semiHidden/>
    <w:rsid w:val="00196EC3"/>
    <w:pPr>
      <w:spacing w:after="0" w:line="240" w:lineRule="auto"/>
    </w:pPr>
    <w:rPr>
      <w:rFonts w:ascii="Times New Roman" w:hAnsi="Times New Roman" w:cs="Times New Roman"/>
      <w:lang w:val="en-GB"/>
    </w:rPr>
  </w:style>
  <w:style w:type="character" w:styleId="Siln">
    <w:name w:val="Strong"/>
    <w:basedOn w:val="Standardnpsmoodstavce"/>
    <w:uiPriority w:val="22"/>
    <w:qFormat/>
    <w:rsid w:val="004E4D6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23CD"/>
    <w:pPr>
      <w:spacing w:after="0" w:line="240" w:lineRule="auto"/>
    </w:pPr>
    <w:rPr>
      <w:rFonts w:ascii="Times New Roman" w:hAnsi="Times New Roman" w:cs="Times New Roman"/>
      <w:lang w:val="en-GB"/>
    </w:rPr>
  </w:style>
  <w:style w:type="paragraph" w:styleId="Nadpis1">
    <w:name w:val="heading 1"/>
    <w:basedOn w:val="AOHeadings"/>
    <w:next w:val="AODocTxt"/>
    <w:link w:val="Nadpis1Char"/>
    <w:uiPriority w:val="9"/>
    <w:qFormat/>
    <w:rsid w:val="003523CD"/>
    <w:pPr>
      <w:keepNext/>
      <w:outlineLvl w:val="0"/>
    </w:pPr>
    <w:rPr>
      <w:rFonts w:eastAsia="Times New Roman"/>
      <w:b/>
      <w:bCs/>
      <w:caps/>
      <w:szCs w:val="28"/>
    </w:rPr>
  </w:style>
  <w:style w:type="paragraph" w:styleId="Nadpis2">
    <w:name w:val="heading 2"/>
    <w:basedOn w:val="AOHeadings"/>
    <w:next w:val="AODocTxt"/>
    <w:link w:val="Nadpis2Char"/>
    <w:uiPriority w:val="9"/>
    <w:semiHidden/>
    <w:unhideWhenUsed/>
    <w:qFormat/>
    <w:rsid w:val="003523CD"/>
    <w:pPr>
      <w:keepNext/>
      <w:outlineLvl w:val="1"/>
    </w:pPr>
    <w:rPr>
      <w:rFonts w:eastAsia="Times New Roman"/>
      <w:b/>
      <w:bCs/>
      <w:szCs w:val="26"/>
    </w:rPr>
  </w:style>
  <w:style w:type="paragraph" w:styleId="Nadpis3">
    <w:name w:val="heading 3"/>
    <w:basedOn w:val="AOHeadings"/>
    <w:next w:val="AODocTxt"/>
    <w:link w:val="Nadpis3Char"/>
    <w:uiPriority w:val="9"/>
    <w:semiHidden/>
    <w:unhideWhenUsed/>
    <w:qFormat/>
    <w:rsid w:val="003523CD"/>
    <w:pPr>
      <w:outlineLvl w:val="2"/>
    </w:pPr>
    <w:rPr>
      <w:rFonts w:eastAsia="Times New Roman"/>
      <w:bCs/>
    </w:rPr>
  </w:style>
  <w:style w:type="paragraph" w:styleId="Nadpis4">
    <w:name w:val="heading 4"/>
    <w:basedOn w:val="AOHeadings"/>
    <w:next w:val="AODocTxt"/>
    <w:link w:val="Nadpis4Char"/>
    <w:uiPriority w:val="9"/>
    <w:semiHidden/>
    <w:unhideWhenUsed/>
    <w:qFormat/>
    <w:rsid w:val="003523CD"/>
    <w:pPr>
      <w:outlineLvl w:val="3"/>
    </w:pPr>
    <w:rPr>
      <w:rFonts w:eastAsia="Times New Roman"/>
      <w:bCs/>
      <w:iCs/>
    </w:rPr>
  </w:style>
  <w:style w:type="paragraph" w:styleId="Nadpis5">
    <w:name w:val="heading 5"/>
    <w:basedOn w:val="AOHeadings"/>
    <w:next w:val="AODocTxt"/>
    <w:link w:val="Nadpis5Char"/>
    <w:uiPriority w:val="9"/>
    <w:semiHidden/>
    <w:unhideWhenUsed/>
    <w:qFormat/>
    <w:rsid w:val="003523CD"/>
    <w:pPr>
      <w:outlineLvl w:val="4"/>
    </w:pPr>
    <w:rPr>
      <w:rFonts w:eastAsia="Times New Roman"/>
    </w:rPr>
  </w:style>
  <w:style w:type="paragraph" w:styleId="Nadpis6">
    <w:name w:val="heading 6"/>
    <w:basedOn w:val="AOHeadings"/>
    <w:next w:val="AODocTxt"/>
    <w:link w:val="Nadpis6Char"/>
    <w:uiPriority w:val="9"/>
    <w:semiHidden/>
    <w:unhideWhenUsed/>
    <w:qFormat/>
    <w:rsid w:val="003523CD"/>
    <w:pPr>
      <w:outlineLvl w:val="5"/>
    </w:pPr>
    <w:rPr>
      <w:rFonts w:eastAsia="Times New Roman"/>
      <w:iCs/>
    </w:rPr>
  </w:style>
  <w:style w:type="paragraph" w:styleId="Nadpis7">
    <w:name w:val="heading 7"/>
    <w:basedOn w:val="AOHeadings"/>
    <w:next w:val="AODocTxt"/>
    <w:link w:val="Nadpis7Char"/>
    <w:uiPriority w:val="9"/>
    <w:semiHidden/>
    <w:unhideWhenUsed/>
    <w:qFormat/>
    <w:rsid w:val="003523CD"/>
    <w:pPr>
      <w:outlineLvl w:val="6"/>
    </w:pPr>
    <w:rPr>
      <w:rFonts w:eastAsia="Times New Roman"/>
      <w:iCs/>
    </w:rPr>
  </w:style>
  <w:style w:type="paragraph" w:styleId="Nadpis8">
    <w:name w:val="heading 8"/>
    <w:basedOn w:val="AOHeadings"/>
    <w:next w:val="AODocTxt"/>
    <w:link w:val="Nadpis8Char"/>
    <w:uiPriority w:val="9"/>
    <w:semiHidden/>
    <w:unhideWhenUsed/>
    <w:qFormat/>
    <w:rsid w:val="003523CD"/>
    <w:pPr>
      <w:outlineLvl w:val="7"/>
    </w:pPr>
    <w:rPr>
      <w:rFonts w:eastAsia="Times New Roman"/>
      <w:szCs w:val="20"/>
    </w:rPr>
  </w:style>
  <w:style w:type="paragraph" w:styleId="Nadpis9">
    <w:name w:val="heading 9"/>
    <w:basedOn w:val="AOHeadings"/>
    <w:next w:val="AODocTxt"/>
    <w:link w:val="Nadpis9Char"/>
    <w:uiPriority w:val="9"/>
    <w:semiHidden/>
    <w:unhideWhenUsed/>
    <w:qFormat/>
    <w:rsid w:val="003523CD"/>
    <w:pPr>
      <w:outlineLvl w:val="8"/>
    </w:pPr>
    <w:rPr>
      <w:rFonts w:eastAsia="Times New Roman"/>
      <w:iCs/>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23CD"/>
    <w:rPr>
      <w:rFonts w:ascii="Times New Roman" w:eastAsia="Times New Roman" w:hAnsi="Times New Roman" w:cs="Times New Roman"/>
      <w:b/>
      <w:bCs/>
      <w:caps/>
      <w:szCs w:val="28"/>
      <w:lang w:val="en-GB"/>
    </w:rPr>
  </w:style>
  <w:style w:type="character" w:customStyle="1" w:styleId="Nadpis2Char">
    <w:name w:val="Nadpis 2 Char"/>
    <w:basedOn w:val="Standardnpsmoodstavce"/>
    <w:link w:val="Nadpis2"/>
    <w:uiPriority w:val="9"/>
    <w:semiHidden/>
    <w:rsid w:val="003523CD"/>
    <w:rPr>
      <w:rFonts w:ascii="Times New Roman" w:eastAsia="Times New Roman" w:hAnsi="Times New Roman" w:cs="Times New Roman"/>
      <w:b/>
      <w:bCs/>
      <w:szCs w:val="26"/>
      <w:lang w:val="en-GB"/>
    </w:rPr>
  </w:style>
  <w:style w:type="character" w:customStyle="1" w:styleId="Nadpis3Char">
    <w:name w:val="Nadpis 3 Char"/>
    <w:basedOn w:val="Standardnpsmoodstavce"/>
    <w:link w:val="Nadpis3"/>
    <w:uiPriority w:val="9"/>
    <w:semiHidden/>
    <w:rsid w:val="003523CD"/>
    <w:rPr>
      <w:rFonts w:ascii="Times New Roman" w:eastAsia="Times New Roman" w:hAnsi="Times New Roman" w:cs="Times New Roman"/>
      <w:bCs/>
      <w:lang w:val="en-GB"/>
    </w:rPr>
  </w:style>
  <w:style w:type="character" w:customStyle="1" w:styleId="Nadpis4Char">
    <w:name w:val="Nadpis 4 Char"/>
    <w:basedOn w:val="Standardnpsmoodstavce"/>
    <w:link w:val="Nadpis4"/>
    <w:uiPriority w:val="9"/>
    <w:semiHidden/>
    <w:rsid w:val="003523CD"/>
    <w:rPr>
      <w:rFonts w:ascii="Times New Roman" w:eastAsia="Times New Roman" w:hAnsi="Times New Roman" w:cs="Times New Roman"/>
      <w:bCs/>
      <w:iCs/>
      <w:lang w:val="en-GB"/>
    </w:rPr>
  </w:style>
  <w:style w:type="character" w:customStyle="1" w:styleId="Nadpis5Char">
    <w:name w:val="Nadpis 5 Char"/>
    <w:basedOn w:val="Standardnpsmoodstavce"/>
    <w:link w:val="Nadpis5"/>
    <w:uiPriority w:val="9"/>
    <w:semiHidden/>
    <w:rsid w:val="003523CD"/>
    <w:rPr>
      <w:rFonts w:ascii="Times New Roman" w:eastAsia="Times New Roman" w:hAnsi="Times New Roman" w:cs="Times New Roman"/>
      <w:lang w:val="en-GB"/>
    </w:rPr>
  </w:style>
  <w:style w:type="character" w:customStyle="1" w:styleId="Nadpis6Char">
    <w:name w:val="Nadpis 6 Char"/>
    <w:basedOn w:val="Standardnpsmoodstavce"/>
    <w:link w:val="Nadpis6"/>
    <w:uiPriority w:val="9"/>
    <w:semiHidden/>
    <w:rsid w:val="003523CD"/>
    <w:rPr>
      <w:rFonts w:ascii="Times New Roman" w:eastAsia="Times New Roman" w:hAnsi="Times New Roman" w:cs="Times New Roman"/>
      <w:iCs/>
      <w:lang w:val="en-GB"/>
    </w:rPr>
  </w:style>
  <w:style w:type="character" w:customStyle="1" w:styleId="Nadpis7Char">
    <w:name w:val="Nadpis 7 Char"/>
    <w:basedOn w:val="Standardnpsmoodstavce"/>
    <w:link w:val="Nadpis7"/>
    <w:uiPriority w:val="9"/>
    <w:semiHidden/>
    <w:rsid w:val="003523CD"/>
    <w:rPr>
      <w:rFonts w:ascii="Times New Roman" w:eastAsia="Times New Roman" w:hAnsi="Times New Roman" w:cs="Times New Roman"/>
      <w:iCs/>
      <w:lang w:val="en-GB"/>
    </w:rPr>
  </w:style>
  <w:style w:type="character" w:customStyle="1" w:styleId="Nadpis8Char">
    <w:name w:val="Nadpis 8 Char"/>
    <w:basedOn w:val="Standardnpsmoodstavce"/>
    <w:link w:val="Nadpis8"/>
    <w:uiPriority w:val="9"/>
    <w:semiHidden/>
    <w:rsid w:val="003523CD"/>
    <w:rPr>
      <w:rFonts w:ascii="Times New Roman" w:eastAsia="Times New Roman" w:hAnsi="Times New Roman" w:cs="Times New Roman"/>
      <w:szCs w:val="20"/>
      <w:lang w:val="en-GB"/>
    </w:rPr>
  </w:style>
  <w:style w:type="character" w:customStyle="1" w:styleId="Nadpis9Char">
    <w:name w:val="Nadpis 9 Char"/>
    <w:basedOn w:val="Standardnpsmoodstavce"/>
    <w:link w:val="Nadpis9"/>
    <w:uiPriority w:val="9"/>
    <w:semiHidden/>
    <w:rsid w:val="003523CD"/>
    <w:rPr>
      <w:rFonts w:ascii="Times New Roman" w:eastAsia="Times New Roman" w:hAnsi="Times New Roman" w:cs="Times New Roman"/>
      <w:iCs/>
      <w:szCs w:val="20"/>
      <w:lang w:val="en-GB"/>
    </w:rPr>
  </w:style>
  <w:style w:type="paragraph" w:customStyle="1" w:styleId="AONormal">
    <w:name w:val="AONormal"/>
    <w:rsid w:val="003523CD"/>
    <w:pPr>
      <w:spacing w:after="0" w:line="260" w:lineRule="atLeast"/>
    </w:pPr>
    <w:rPr>
      <w:rFonts w:ascii="Times New Roman" w:hAnsi="Times New Roman" w:cs="Times New Roman"/>
      <w:lang w:val="en-GB"/>
    </w:rPr>
  </w:style>
  <w:style w:type="paragraph" w:customStyle="1" w:styleId="AOBodyTxt">
    <w:name w:val="AOBodyTxt"/>
    <w:basedOn w:val="AONormal"/>
    <w:next w:val="AODocTxt"/>
    <w:rsid w:val="003523CD"/>
    <w:pPr>
      <w:spacing w:before="240"/>
      <w:jc w:val="both"/>
    </w:pPr>
  </w:style>
  <w:style w:type="paragraph" w:customStyle="1" w:styleId="AODocTxt">
    <w:name w:val="AODocTxt"/>
    <w:basedOn w:val="AOBodyTxt"/>
    <w:rsid w:val="003523CD"/>
  </w:style>
  <w:style w:type="paragraph" w:customStyle="1" w:styleId="AODocTxtL1">
    <w:name w:val="AODocTxtL1"/>
    <w:basedOn w:val="AODocTxt"/>
    <w:rsid w:val="003523CD"/>
    <w:pPr>
      <w:ind w:left="720"/>
    </w:pPr>
  </w:style>
  <w:style w:type="paragraph" w:customStyle="1" w:styleId="AODocTxtL2">
    <w:name w:val="AODocTxtL2"/>
    <w:basedOn w:val="AODocTxt"/>
    <w:rsid w:val="003523CD"/>
    <w:pPr>
      <w:ind w:left="1440"/>
    </w:pPr>
  </w:style>
  <w:style w:type="paragraph" w:customStyle="1" w:styleId="AODocTxtL3">
    <w:name w:val="AODocTxtL3"/>
    <w:basedOn w:val="AODocTxt"/>
    <w:rsid w:val="003523CD"/>
    <w:pPr>
      <w:ind w:left="2160"/>
    </w:pPr>
  </w:style>
  <w:style w:type="paragraph" w:customStyle="1" w:styleId="AODocTxtL4">
    <w:name w:val="AODocTxtL4"/>
    <w:basedOn w:val="AODocTxt"/>
    <w:rsid w:val="003523CD"/>
    <w:pPr>
      <w:ind w:left="2880"/>
    </w:pPr>
  </w:style>
  <w:style w:type="paragraph" w:customStyle="1" w:styleId="AODocTxtL5">
    <w:name w:val="AODocTxtL5"/>
    <w:basedOn w:val="AODocTxt"/>
    <w:rsid w:val="003523CD"/>
    <w:pPr>
      <w:ind w:left="3600"/>
    </w:pPr>
  </w:style>
  <w:style w:type="paragraph" w:customStyle="1" w:styleId="AODocTxtL6">
    <w:name w:val="AODocTxtL6"/>
    <w:basedOn w:val="AODocTxt"/>
    <w:rsid w:val="003523CD"/>
    <w:pPr>
      <w:ind w:left="4320"/>
    </w:pPr>
  </w:style>
  <w:style w:type="paragraph" w:customStyle="1" w:styleId="AODocTxtL7">
    <w:name w:val="AODocTxtL7"/>
    <w:basedOn w:val="AODocTxt"/>
    <w:rsid w:val="003523CD"/>
    <w:pPr>
      <w:ind w:left="5040"/>
    </w:pPr>
  </w:style>
  <w:style w:type="paragraph" w:customStyle="1" w:styleId="AODocTxtL8">
    <w:name w:val="AODocTxtL8"/>
    <w:basedOn w:val="AODocTxt"/>
    <w:rsid w:val="003523CD"/>
    <w:pPr>
      <w:ind w:left="5760"/>
    </w:pPr>
  </w:style>
  <w:style w:type="paragraph" w:customStyle="1" w:styleId="AO1">
    <w:name w:val="AO(1)"/>
    <w:basedOn w:val="AOBodyTxt"/>
    <w:next w:val="AODocTxt"/>
    <w:rsid w:val="003523CD"/>
    <w:pPr>
      <w:numPr>
        <w:numId w:val="2"/>
      </w:numPr>
      <w:tabs>
        <w:tab w:val="clear" w:pos="720"/>
      </w:tabs>
    </w:pPr>
  </w:style>
  <w:style w:type="paragraph" w:customStyle="1" w:styleId="AOA">
    <w:name w:val="AO(A)"/>
    <w:basedOn w:val="AOBodyTxt"/>
    <w:next w:val="AODocTxt"/>
    <w:rsid w:val="003523CD"/>
    <w:pPr>
      <w:numPr>
        <w:numId w:val="3"/>
      </w:numPr>
    </w:pPr>
  </w:style>
  <w:style w:type="paragraph" w:customStyle="1" w:styleId="AOHeadings">
    <w:name w:val="AOHeadings"/>
    <w:basedOn w:val="AOBodyTxt"/>
    <w:next w:val="AODocTxt"/>
    <w:rsid w:val="003523CD"/>
  </w:style>
  <w:style w:type="paragraph" w:customStyle="1" w:styleId="AOHead1">
    <w:name w:val="AOHead1"/>
    <w:basedOn w:val="AOHeadings"/>
    <w:next w:val="AODocTxtL1"/>
    <w:rsid w:val="003523CD"/>
    <w:pPr>
      <w:keepNext/>
      <w:numPr>
        <w:numId w:val="1"/>
      </w:numPr>
      <w:outlineLvl w:val="0"/>
    </w:pPr>
    <w:rPr>
      <w:b/>
      <w:caps/>
      <w:kern w:val="28"/>
    </w:rPr>
  </w:style>
  <w:style w:type="paragraph" w:customStyle="1" w:styleId="AOHead2">
    <w:name w:val="AOHead2"/>
    <w:basedOn w:val="AOHeadings"/>
    <w:next w:val="AODocTxtL1"/>
    <w:rsid w:val="003523CD"/>
    <w:pPr>
      <w:keepNext/>
      <w:numPr>
        <w:ilvl w:val="1"/>
        <w:numId w:val="1"/>
      </w:numPr>
      <w:outlineLvl w:val="1"/>
    </w:pPr>
    <w:rPr>
      <w:b/>
    </w:rPr>
  </w:style>
  <w:style w:type="paragraph" w:customStyle="1" w:styleId="AOHead3">
    <w:name w:val="AOHead3"/>
    <w:basedOn w:val="AOHeadings"/>
    <w:next w:val="AODocTxtL2"/>
    <w:rsid w:val="003523CD"/>
    <w:pPr>
      <w:numPr>
        <w:ilvl w:val="2"/>
        <w:numId w:val="1"/>
      </w:numPr>
      <w:outlineLvl w:val="2"/>
    </w:pPr>
  </w:style>
  <w:style w:type="paragraph" w:customStyle="1" w:styleId="AOHead4">
    <w:name w:val="AOHead4"/>
    <w:basedOn w:val="AOHeadings"/>
    <w:next w:val="AODocTxtL3"/>
    <w:rsid w:val="003523CD"/>
    <w:pPr>
      <w:numPr>
        <w:ilvl w:val="3"/>
        <w:numId w:val="1"/>
      </w:numPr>
      <w:outlineLvl w:val="3"/>
    </w:pPr>
  </w:style>
  <w:style w:type="paragraph" w:customStyle="1" w:styleId="AOHead5">
    <w:name w:val="AOHead5"/>
    <w:basedOn w:val="AOHeadings"/>
    <w:next w:val="AODocTxtL4"/>
    <w:rsid w:val="003523CD"/>
    <w:pPr>
      <w:numPr>
        <w:ilvl w:val="4"/>
        <w:numId w:val="1"/>
      </w:numPr>
      <w:outlineLvl w:val="4"/>
    </w:pPr>
  </w:style>
  <w:style w:type="paragraph" w:customStyle="1" w:styleId="AOHead6">
    <w:name w:val="AOHead6"/>
    <w:basedOn w:val="AOHeadings"/>
    <w:next w:val="AODocTxtL5"/>
    <w:rsid w:val="003523CD"/>
    <w:pPr>
      <w:numPr>
        <w:ilvl w:val="5"/>
        <w:numId w:val="1"/>
      </w:numPr>
      <w:outlineLvl w:val="5"/>
    </w:pPr>
  </w:style>
  <w:style w:type="paragraph" w:customStyle="1" w:styleId="AOAltHead1">
    <w:name w:val="AOAltHead1"/>
    <w:basedOn w:val="AOHead1"/>
    <w:next w:val="AODocTxtL1"/>
    <w:rsid w:val="003523CD"/>
    <w:pPr>
      <w:keepNext w:val="0"/>
      <w:tabs>
        <w:tab w:val="clear" w:pos="720"/>
      </w:tabs>
    </w:pPr>
    <w:rPr>
      <w:b w:val="0"/>
      <w:caps w:val="0"/>
    </w:rPr>
  </w:style>
  <w:style w:type="paragraph" w:customStyle="1" w:styleId="AOAltHead2">
    <w:name w:val="AOAltHead2"/>
    <w:basedOn w:val="AOHead2"/>
    <w:next w:val="AODocTxtL1"/>
    <w:rsid w:val="003523CD"/>
    <w:pPr>
      <w:keepNext w:val="0"/>
      <w:tabs>
        <w:tab w:val="clear" w:pos="720"/>
      </w:tabs>
    </w:pPr>
    <w:rPr>
      <w:b w:val="0"/>
    </w:rPr>
  </w:style>
  <w:style w:type="paragraph" w:customStyle="1" w:styleId="AOAltHead3">
    <w:name w:val="AOAltHead3"/>
    <w:basedOn w:val="AOHead3"/>
    <w:next w:val="AODocTxtL1"/>
    <w:rsid w:val="003523CD"/>
    <w:pPr>
      <w:tabs>
        <w:tab w:val="clear" w:pos="1440"/>
      </w:tabs>
      <w:ind w:left="720"/>
    </w:pPr>
  </w:style>
  <w:style w:type="paragraph" w:customStyle="1" w:styleId="AOAltHead4">
    <w:name w:val="AOAltHead4"/>
    <w:basedOn w:val="AOHead4"/>
    <w:next w:val="AODocTxtL2"/>
    <w:rsid w:val="003523CD"/>
    <w:pPr>
      <w:tabs>
        <w:tab w:val="clear" w:pos="2160"/>
      </w:tabs>
      <w:ind w:left="1440"/>
    </w:pPr>
  </w:style>
  <w:style w:type="paragraph" w:customStyle="1" w:styleId="AOAltHead5">
    <w:name w:val="AOAltHead5"/>
    <w:basedOn w:val="AOHead5"/>
    <w:next w:val="AODocTxtL3"/>
    <w:rsid w:val="003523CD"/>
    <w:pPr>
      <w:tabs>
        <w:tab w:val="clear" w:pos="2880"/>
      </w:tabs>
      <w:ind w:left="2160"/>
    </w:pPr>
  </w:style>
  <w:style w:type="paragraph" w:customStyle="1" w:styleId="AOAltHead6">
    <w:name w:val="AOAltHead6"/>
    <w:basedOn w:val="AOHead6"/>
    <w:next w:val="AODocTxtL4"/>
    <w:rsid w:val="003523CD"/>
    <w:pPr>
      <w:tabs>
        <w:tab w:val="clear" w:pos="3600"/>
      </w:tabs>
      <w:ind w:left="2880"/>
    </w:pPr>
  </w:style>
  <w:style w:type="paragraph" w:customStyle="1" w:styleId="AOHeading1">
    <w:name w:val="AOHeading1"/>
    <w:basedOn w:val="AOHeadings"/>
    <w:next w:val="AODocTxt"/>
    <w:rsid w:val="003523CD"/>
    <w:pPr>
      <w:keepNext/>
      <w:outlineLvl w:val="0"/>
    </w:pPr>
    <w:rPr>
      <w:b/>
      <w:caps/>
      <w:kern w:val="28"/>
    </w:rPr>
  </w:style>
  <w:style w:type="paragraph" w:customStyle="1" w:styleId="AOHeading2">
    <w:name w:val="AOHeading2"/>
    <w:basedOn w:val="AOHeadings"/>
    <w:next w:val="AODocTxt"/>
    <w:rsid w:val="003523CD"/>
    <w:pPr>
      <w:keepNext/>
      <w:outlineLvl w:val="1"/>
    </w:pPr>
    <w:rPr>
      <w:b/>
    </w:rPr>
  </w:style>
  <w:style w:type="paragraph" w:customStyle="1" w:styleId="AOHeading3">
    <w:name w:val="AOHeading3"/>
    <w:basedOn w:val="AOHeadings"/>
    <w:next w:val="AODocTxtL1"/>
    <w:rsid w:val="003523CD"/>
    <w:pPr>
      <w:keepNext/>
      <w:ind w:left="720"/>
      <w:outlineLvl w:val="2"/>
    </w:pPr>
    <w:rPr>
      <w:b/>
    </w:rPr>
  </w:style>
  <w:style w:type="paragraph" w:customStyle="1" w:styleId="AOHeading4">
    <w:name w:val="AOHeading4"/>
    <w:basedOn w:val="AOHeadings"/>
    <w:next w:val="AODocTxt"/>
    <w:rsid w:val="003523CD"/>
    <w:pPr>
      <w:keepNext/>
      <w:outlineLvl w:val="3"/>
    </w:pPr>
    <w:rPr>
      <w:i/>
    </w:rPr>
  </w:style>
  <w:style w:type="paragraph" w:styleId="Zhlav">
    <w:name w:val="header"/>
    <w:basedOn w:val="Normln"/>
    <w:link w:val="ZhlavChar"/>
    <w:uiPriority w:val="99"/>
    <w:unhideWhenUsed/>
    <w:rsid w:val="003523CD"/>
    <w:pPr>
      <w:tabs>
        <w:tab w:val="center" w:pos="4150"/>
        <w:tab w:val="right" w:pos="8306"/>
      </w:tabs>
    </w:pPr>
  </w:style>
  <w:style w:type="character" w:customStyle="1" w:styleId="ZhlavChar">
    <w:name w:val="Záhlaví Char"/>
    <w:basedOn w:val="Standardnpsmoodstavce"/>
    <w:link w:val="Zhlav"/>
    <w:uiPriority w:val="99"/>
    <w:rsid w:val="003523CD"/>
    <w:rPr>
      <w:rFonts w:ascii="Times New Roman" w:hAnsi="Times New Roman" w:cs="Times New Roman"/>
      <w:lang w:val="en-GB"/>
    </w:rPr>
  </w:style>
  <w:style w:type="paragraph" w:styleId="Zpat">
    <w:name w:val="footer"/>
    <w:basedOn w:val="Normln"/>
    <w:link w:val="ZpatChar"/>
    <w:uiPriority w:val="99"/>
    <w:unhideWhenUsed/>
    <w:rsid w:val="003523CD"/>
    <w:pPr>
      <w:tabs>
        <w:tab w:val="center" w:pos="4150"/>
        <w:tab w:val="right" w:pos="8306"/>
      </w:tabs>
    </w:pPr>
  </w:style>
  <w:style w:type="character" w:customStyle="1" w:styleId="ZpatChar">
    <w:name w:val="Zápatí Char"/>
    <w:basedOn w:val="Standardnpsmoodstavce"/>
    <w:link w:val="Zpat"/>
    <w:uiPriority w:val="99"/>
    <w:rsid w:val="003523CD"/>
    <w:rPr>
      <w:rFonts w:ascii="Times New Roman" w:hAnsi="Times New Roman" w:cs="Times New Roman"/>
      <w:lang w:val="en-GB"/>
    </w:rPr>
  </w:style>
  <w:style w:type="paragraph" w:customStyle="1" w:styleId="AOAttachments">
    <w:name w:val="AOAttachments"/>
    <w:basedOn w:val="AOBodyTxt"/>
    <w:next w:val="AODocTxt"/>
    <w:rsid w:val="003523CD"/>
    <w:pPr>
      <w:jc w:val="center"/>
    </w:pPr>
    <w:rPr>
      <w:caps/>
    </w:rPr>
  </w:style>
  <w:style w:type="paragraph" w:customStyle="1" w:styleId="AOAppTitle">
    <w:name w:val="AOAppTitle"/>
    <w:basedOn w:val="AOAttachments"/>
    <w:next w:val="AODocTxt"/>
    <w:rsid w:val="003523CD"/>
    <w:pPr>
      <w:outlineLvl w:val="1"/>
    </w:pPr>
    <w:rPr>
      <w:b/>
    </w:rPr>
  </w:style>
  <w:style w:type="paragraph" w:customStyle="1" w:styleId="AOAppPartTitle">
    <w:name w:val="AOAppPartTitle"/>
    <w:basedOn w:val="AOAppTitle"/>
    <w:next w:val="AODocTxt"/>
    <w:rsid w:val="003523CD"/>
  </w:style>
  <w:style w:type="paragraph" w:customStyle="1" w:styleId="AOAppHead">
    <w:name w:val="AOAppHead"/>
    <w:basedOn w:val="AOAttachments"/>
    <w:next w:val="AOAppTitle"/>
    <w:rsid w:val="003523CD"/>
    <w:pPr>
      <w:pageBreakBefore/>
      <w:numPr>
        <w:numId w:val="8"/>
      </w:numPr>
      <w:tabs>
        <w:tab w:val="clear" w:pos="0"/>
      </w:tabs>
      <w:outlineLvl w:val="0"/>
    </w:pPr>
  </w:style>
  <w:style w:type="paragraph" w:customStyle="1" w:styleId="AOAppPartHead">
    <w:name w:val="AOAppPartHead"/>
    <w:basedOn w:val="AOAppHead"/>
    <w:next w:val="AOAppPartTitle"/>
    <w:rsid w:val="003523CD"/>
    <w:pPr>
      <w:pageBreakBefore w:val="0"/>
      <w:numPr>
        <w:ilvl w:val="1"/>
      </w:numPr>
      <w:tabs>
        <w:tab w:val="clear" w:pos="0"/>
      </w:tabs>
    </w:pPr>
  </w:style>
  <w:style w:type="paragraph" w:customStyle="1" w:styleId="AOAnxTitle">
    <w:name w:val="AOAnxTitle"/>
    <w:basedOn w:val="AOAttachments"/>
    <w:next w:val="AODocTxt"/>
    <w:rsid w:val="003523CD"/>
    <w:pPr>
      <w:outlineLvl w:val="1"/>
    </w:pPr>
    <w:rPr>
      <w:b/>
    </w:rPr>
  </w:style>
  <w:style w:type="paragraph" w:customStyle="1" w:styleId="AOAnxPartTitle">
    <w:name w:val="AOAnxPartTitle"/>
    <w:basedOn w:val="AOAnxTitle"/>
    <w:next w:val="AODocTxt"/>
    <w:rsid w:val="003523CD"/>
  </w:style>
  <w:style w:type="paragraph" w:customStyle="1" w:styleId="AOAnxHead">
    <w:name w:val="AOAnxHead"/>
    <w:basedOn w:val="AOAttachments"/>
    <w:next w:val="AOAnxTitle"/>
    <w:rsid w:val="003523CD"/>
    <w:pPr>
      <w:pageBreakBefore/>
      <w:numPr>
        <w:numId w:val="9"/>
      </w:numPr>
      <w:tabs>
        <w:tab w:val="clear" w:pos="0"/>
      </w:tabs>
      <w:outlineLvl w:val="0"/>
    </w:pPr>
  </w:style>
  <w:style w:type="paragraph" w:customStyle="1" w:styleId="AOAnxPartHead">
    <w:name w:val="AOAnxPartHead"/>
    <w:basedOn w:val="AOAnxHead"/>
    <w:next w:val="AOAnxPartTitle"/>
    <w:rsid w:val="003523CD"/>
    <w:pPr>
      <w:pageBreakBefore w:val="0"/>
      <w:numPr>
        <w:ilvl w:val="1"/>
      </w:numPr>
      <w:tabs>
        <w:tab w:val="clear" w:pos="0"/>
      </w:tabs>
    </w:pPr>
  </w:style>
  <w:style w:type="paragraph" w:customStyle="1" w:styleId="AOSchTitle">
    <w:name w:val="AOSchTitle"/>
    <w:basedOn w:val="AOAttachments"/>
    <w:next w:val="AODocTxt"/>
    <w:rsid w:val="003523CD"/>
    <w:pPr>
      <w:outlineLvl w:val="1"/>
    </w:pPr>
    <w:rPr>
      <w:b/>
    </w:rPr>
  </w:style>
  <w:style w:type="paragraph" w:customStyle="1" w:styleId="AOSchPartTitle">
    <w:name w:val="AOSchPartTitle"/>
    <w:basedOn w:val="AOSchTitle"/>
    <w:next w:val="AODocTxt"/>
    <w:rsid w:val="003523CD"/>
  </w:style>
  <w:style w:type="paragraph" w:customStyle="1" w:styleId="AOSchHead">
    <w:name w:val="AOSchHead"/>
    <w:basedOn w:val="AOAttachments"/>
    <w:next w:val="AOSchTitle"/>
    <w:rsid w:val="003523CD"/>
    <w:pPr>
      <w:pageBreakBefore/>
      <w:numPr>
        <w:numId w:val="10"/>
      </w:numPr>
      <w:tabs>
        <w:tab w:val="clear" w:pos="0"/>
      </w:tabs>
      <w:outlineLvl w:val="0"/>
    </w:pPr>
  </w:style>
  <w:style w:type="paragraph" w:customStyle="1" w:styleId="AOSchPartHead">
    <w:name w:val="AOSchPartHead"/>
    <w:basedOn w:val="AOSchHead"/>
    <w:next w:val="AOSchPartTitle"/>
    <w:rsid w:val="003523CD"/>
    <w:pPr>
      <w:pageBreakBefore w:val="0"/>
      <w:numPr>
        <w:ilvl w:val="1"/>
      </w:numPr>
      <w:tabs>
        <w:tab w:val="clear" w:pos="0"/>
      </w:tabs>
    </w:pPr>
  </w:style>
  <w:style w:type="paragraph" w:customStyle="1" w:styleId="AODefHead">
    <w:name w:val="AODefHead"/>
    <w:basedOn w:val="AOBodyTxt"/>
    <w:next w:val="AODefPara"/>
    <w:rsid w:val="003523CD"/>
    <w:pPr>
      <w:numPr>
        <w:numId w:val="7"/>
      </w:numPr>
      <w:tabs>
        <w:tab w:val="clear" w:pos="720"/>
      </w:tabs>
      <w:outlineLvl w:val="5"/>
    </w:pPr>
  </w:style>
  <w:style w:type="paragraph" w:customStyle="1" w:styleId="AODefPara">
    <w:name w:val="AODefPara"/>
    <w:basedOn w:val="AODefHead"/>
    <w:rsid w:val="003523CD"/>
    <w:pPr>
      <w:numPr>
        <w:ilvl w:val="1"/>
      </w:numPr>
      <w:tabs>
        <w:tab w:val="clear" w:pos="720"/>
      </w:tabs>
      <w:outlineLvl w:val="6"/>
    </w:pPr>
  </w:style>
  <w:style w:type="paragraph" w:customStyle="1" w:styleId="AOBullet">
    <w:name w:val="AOBullet"/>
    <w:basedOn w:val="AOBodyTxt"/>
    <w:rsid w:val="003523CD"/>
    <w:pPr>
      <w:numPr>
        <w:numId w:val="11"/>
      </w:numPr>
      <w:tabs>
        <w:tab w:val="clear" w:pos="720"/>
      </w:tabs>
    </w:pPr>
  </w:style>
  <w:style w:type="paragraph" w:customStyle="1" w:styleId="AOBullet2">
    <w:name w:val="AOBullet2"/>
    <w:basedOn w:val="AOBullet"/>
    <w:rsid w:val="003523CD"/>
    <w:pPr>
      <w:numPr>
        <w:numId w:val="12"/>
      </w:numPr>
      <w:tabs>
        <w:tab w:val="clear" w:pos="720"/>
      </w:tabs>
      <w:spacing w:before="120"/>
    </w:pPr>
  </w:style>
  <w:style w:type="paragraph" w:customStyle="1" w:styleId="AOBullet3">
    <w:name w:val="AOBullet3"/>
    <w:basedOn w:val="AOBodyTxt"/>
    <w:rsid w:val="003523CD"/>
    <w:pPr>
      <w:numPr>
        <w:numId w:val="13"/>
      </w:numPr>
      <w:tabs>
        <w:tab w:val="clear" w:pos="720"/>
      </w:tabs>
      <w:spacing w:before="120"/>
    </w:pPr>
  </w:style>
  <w:style w:type="paragraph" w:customStyle="1" w:styleId="AOBullet4">
    <w:name w:val="AOBullet4"/>
    <w:basedOn w:val="AOBodyTxt"/>
    <w:rsid w:val="003523CD"/>
    <w:pPr>
      <w:numPr>
        <w:numId w:val="14"/>
      </w:numPr>
      <w:tabs>
        <w:tab w:val="clear" w:pos="720"/>
      </w:tabs>
      <w:spacing w:before="120"/>
    </w:pPr>
  </w:style>
  <w:style w:type="paragraph" w:customStyle="1" w:styleId="AOGenNum1">
    <w:name w:val="AOGenNum1"/>
    <w:basedOn w:val="AOBodyTxt"/>
    <w:next w:val="AOGenNum1Para"/>
    <w:rsid w:val="003523CD"/>
    <w:pPr>
      <w:keepNext/>
      <w:numPr>
        <w:numId w:val="4"/>
      </w:numPr>
    </w:pPr>
    <w:rPr>
      <w:b/>
      <w:caps/>
    </w:rPr>
  </w:style>
  <w:style w:type="paragraph" w:customStyle="1" w:styleId="AOGenNum1List">
    <w:name w:val="AOGenNum1List"/>
    <w:basedOn w:val="AOGenNum1"/>
    <w:rsid w:val="003523CD"/>
    <w:pPr>
      <w:keepNext w:val="0"/>
      <w:numPr>
        <w:ilvl w:val="2"/>
      </w:numPr>
    </w:pPr>
    <w:rPr>
      <w:b w:val="0"/>
      <w:caps w:val="0"/>
    </w:rPr>
  </w:style>
  <w:style w:type="paragraph" w:customStyle="1" w:styleId="AOGenNum1Para">
    <w:name w:val="AOGenNum1Para"/>
    <w:basedOn w:val="AOGenNum1"/>
    <w:next w:val="AOGenNum1List"/>
    <w:rsid w:val="003523CD"/>
    <w:pPr>
      <w:numPr>
        <w:ilvl w:val="1"/>
      </w:numPr>
    </w:pPr>
    <w:rPr>
      <w:caps w:val="0"/>
    </w:rPr>
  </w:style>
  <w:style w:type="paragraph" w:customStyle="1" w:styleId="AOGenNum2">
    <w:name w:val="AOGenNum2"/>
    <w:basedOn w:val="AOBodyTxt"/>
    <w:next w:val="AOGenNum2Para"/>
    <w:rsid w:val="003523CD"/>
    <w:pPr>
      <w:keepNext/>
      <w:numPr>
        <w:numId w:val="5"/>
      </w:numPr>
    </w:pPr>
    <w:rPr>
      <w:b/>
    </w:rPr>
  </w:style>
  <w:style w:type="paragraph" w:customStyle="1" w:styleId="AOGenNum2List">
    <w:name w:val="AOGenNum2List"/>
    <w:basedOn w:val="AOGenNum2"/>
    <w:rsid w:val="003523CD"/>
    <w:pPr>
      <w:keepNext w:val="0"/>
      <w:numPr>
        <w:ilvl w:val="2"/>
      </w:numPr>
    </w:pPr>
    <w:rPr>
      <w:b w:val="0"/>
    </w:rPr>
  </w:style>
  <w:style w:type="paragraph" w:customStyle="1" w:styleId="AOGenNum2Para">
    <w:name w:val="AOGenNum2Para"/>
    <w:basedOn w:val="AOGenNum2"/>
    <w:next w:val="AOGenNum2List"/>
    <w:rsid w:val="003523CD"/>
    <w:pPr>
      <w:keepNext w:val="0"/>
      <w:numPr>
        <w:ilvl w:val="1"/>
      </w:numPr>
    </w:pPr>
    <w:rPr>
      <w:b w:val="0"/>
    </w:rPr>
  </w:style>
  <w:style w:type="paragraph" w:customStyle="1" w:styleId="AOGenNum3">
    <w:name w:val="AOGenNum3"/>
    <w:basedOn w:val="AOBodyTxt"/>
    <w:next w:val="AOGenNum3List"/>
    <w:rsid w:val="003523CD"/>
    <w:pPr>
      <w:numPr>
        <w:numId w:val="6"/>
      </w:numPr>
    </w:pPr>
  </w:style>
  <w:style w:type="paragraph" w:customStyle="1" w:styleId="AOGenNum3List">
    <w:name w:val="AOGenNum3List"/>
    <w:basedOn w:val="AOGenNum3"/>
    <w:rsid w:val="003523CD"/>
    <w:pPr>
      <w:numPr>
        <w:ilvl w:val="1"/>
      </w:numPr>
    </w:pPr>
  </w:style>
  <w:style w:type="paragraph" w:customStyle="1" w:styleId="AOTitle">
    <w:name w:val="AOTitle"/>
    <w:basedOn w:val="AOHeadings"/>
    <w:next w:val="AODocTxt"/>
    <w:rsid w:val="003523CD"/>
    <w:pPr>
      <w:jc w:val="center"/>
    </w:pPr>
    <w:rPr>
      <w:b/>
      <w:caps/>
    </w:rPr>
  </w:style>
  <w:style w:type="paragraph" w:customStyle="1" w:styleId="AOTOCHeading">
    <w:name w:val="AOTOCHeading"/>
    <w:basedOn w:val="AOHeadings"/>
    <w:next w:val="AODocTxt"/>
    <w:rsid w:val="003523CD"/>
    <w:pPr>
      <w:tabs>
        <w:tab w:val="right" w:pos="9609"/>
      </w:tabs>
      <w:spacing w:after="240"/>
    </w:pPr>
    <w:rPr>
      <w:b/>
    </w:rPr>
  </w:style>
  <w:style w:type="paragraph" w:customStyle="1" w:styleId="AOTOCs">
    <w:name w:val="AOTOCs"/>
    <w:basedOn w:val="AONormal"/>
    <w:next w:val="Obsah1"/>
    <w:rsid w:val="003523CD"/>
    <w:pPr>
      <w:tabs>
        <w:tab w:val="right" w:leader="dot" w:pos="9638"/>
      </w:tabs>
      <w:jc w:val="both"/>
    </w:pPr>
  </w:style>
  <w:style w:type="paragraph" w:styleId="Obsah1">
    <w:name w:val="toc 1"/>
    <w:basedOn w:val="AOTOCs"/>
    <w:next w:val="AONormal"/>
    <w:autoRedefine/>
    <w:uiPriority w:val="39"/>
    <w:semiHidden/>
    <w:unhideWhenUsed/>
    <w:rsid w:val="003523CD"/>
    <w:pPr>
      <w:tabs>
        <w:tab w:val="left" w:pos="720"/>
      </w:tabs>
      <w:ind w:left="720" w:hanging="720"/>
    </w:pPr>
  </w:style>
  <w:style w:type="paragraph" w:customStyle="1" w:styleId="AOTOC1">
    <w:name w:val="AOTOC1"/>
    <w:basedOn w:val="AOTOCs"/>
    <w:rsid w:val="003523CD"/>
    <w:pPr>
      <w:tabs>
        <w:tab w:val="left" w:pos="720"/>
      </w:tabs>
    </w:pPr>
    <w:rPr>
      <w:b/>
      <w:caps/>
    </w:rPr>
  </w:style>
  <w:style w:type="paragraph" w:customStyle="1" w:styleId="AOTOC2">
    <w:name w:val="AOTOC2"/>
    <w:basedOn w:val="AOTOCs"/>
    <w:rsid w:val="003523CD"/>
    <w:pPr>
      <w:tabs>
        <w:tab w:val="left" w:pos="720"/>
      </w:tabs>
    </w:pPr>
  </w:style>
  <w:style w:type="paragraph" w:customStyle="1" w:styleId="AOTOC3">
    <w:name w:val="AOTOC3"/>
    <w:basedOn w:val="AOTOCs"/>
    <w:rsid w:val="003523CD"/>
    <w:pPr>
      <w:ind w:left="720"/>
    </w:pPr>
    <w:rPr>
      <w:b/>
    </w:rPr>
  </w:style>
  <w:style w:type="paragraph" w:customStyle="1" w:styleId="AOTOC4">
    <w:name w:val="AOTOC4"/>
    <w:basedOn w:val="AOTOCs"/>
    <w:rsid w:val="003523CD"/>
    <w:pPr>
      <w:ind w:left="720"/>
    </w:pPr>
  </w:style>
  <w:style w:type="paragraph" w:customStyle="1" w:styleId="AOTOC5">
    <w:name w:val="AOTOC5"/>
    <w:basedOn w:val="AOTOCs"/>
    <w:rsid w:val="003523CD"/>
    <w:pPr>
      <w:ind w:left="720"/>
    </w:pPr>
    <w:rPr>
      <w:i/>
    </w:rPr>
  </w:style>
  <w:style w:type="paragraph" w:styleId="Obsah2">
    <w:name w:val="toc 2"/>
    <w:basedOn w:val="AOTOCs"/>
    <w:next w:val="AONormal"/>
    <w:autoRedefine/>
    <w:uiPriority w:val="39"/>
    <w:semiHidden/>
    <w:unhideWhenUsed/>
    <w:rsid w:val="003523CD"/>
    <w:pPr>
      <w:tabs>
        <w:tab w:val="left" w:pos="1797"/>
      </w:tabs>
      <w:ind w:left="1797" w:right="720" w:hanging="1077"/>
    </w:pPr>
  </w:style>
  <w:style w:type="paragraph" w:styleId="Obsah3">
    <w:name w:val="toc 3"/>
    <w:basedOn w:val="AOTOCs"/>
    <w:next w:val="AONormal"/>
    <w:autoRedefine/>
    <w:uiPriority w:val="39"/>
    <w:semiHidden/>
    <w:unhideWhenUsed/>
    <w:rsid w:val="003523CD"/>
    <w:pPr>
      <w:numPr>
        <w:numId w:val="15"/>
      </w:numPr>
      <w:ind w:right="720"/>
    </w:pPr>
  </w:style>
  <w:style w:type="paragraph" w:styleId="Obsah4">
    <w:name w:val="toc 4"/>
    <w:basedOn w:val="AOTOCs"/>
    <w:next w:val="AONormal"/>
    <w:autoRedefine/>
    <w:uiPriority w:val="39"/>
    <w:semiHidden/>
    <w:unhideWhenUsed/>
    <w:rsid w:val="003523CD"/>
    <w:pPr>
      <w:numPr>
        <w:ilvl w:val="1"/>
        <w:numId w:val="15"/>
      </w:numPr>
      <w:tabs>
        <w:tab w:val="left" w:pos="1797"/>
      </w:tabs>
      <w:ind w:right="720"/>
    </w:pPr>
  </w:style>
  <w:style w:type="paragraph" w:styleId="Obsah5">
    <w:name w:val="toc 5"/>
    <w:basedOn w:val="AOTOCs"/>
    <w:next w:val="AONormal"/>
    <w:autoRedefine/>
    <w:uiPriority w:val="39"/>
    <w:semiHidden/>
    <w:unhideWhenUsed/>
    <w:rsid w:val="003523CD"/>
    <w:pPr>
      <w:spacing w:before="240"/>
    </w:pPr>
  </w:style>
  <w:style w:type="paragraph" w:styleId="Obsah6">
    <w:name w:val="toc 6"/>
    <w:basedOn w:val="AOTOCs"/>
    <w:next w:val="AONormal"/>
    <w:autoRedefine/>
    <w:uiPriority w:val="39"/>
    <w:semiHidden/>
    <w:unhideWhenUsed/>
    <w:rsid w:val="003523CD"/>
    <w:pPr>
      <w:numPr>
        <w:numId w:val="16"/>
      </w:numPr>
      <w:ind w:right="720"/>
    </w:pPr>
  </w:style>
  <w:style w:type="paragraph" w:styleId="Obsah7">
    <w:name w:val="toc 7"/>
    <w:basedOn w:val="AOTOCs"/>
    <w:next w:val="AONormal"/>
    <w:autoRedefine/>
    <w:uiPriority w:val="39"/>
    <w:semiHidden/>
    <w:unhideWhenUsed/>
    <w:rsid w:val="003523CD"/>
    <w:pPr>
      <w:numPr>
        <w:ilvl w:val="1"/>
        <w:numId w:val="16"/>
      </w:numPr>
      <w:tabs>
        <w:tab w:val="left" w:pos="1797"/>
      </w:tabs>
      <w:ind w:right="720"/>
    </w:pPr>
  </w:style>
  <w:style w:type="paragraph" w:styleId="Obsah8">
    <w:name w:val="toc 8"/>
    <w:basedOn w:val="AOTOCs"/>
    <w:next w:val="AONormal"/>
    <w:autoRedefine/>
    <w:uiPriority w:val="39"/>
    <w:semiHidden/>
    <w:unhideWhenUsed/>
    <w:rsid w:val="003523CD"/>
    <w:pPr>
      <w:numPr>
        <w:numId w:val="17"/>
      </w:numPr>
      <w:ind w:right="720"/>
    </w:pPr>
  </w:style>
  <w:style w:type="paragraph" w:styleId="Obsah9">
    <w:name w:val="toc 9"/>
    <w:basedOn w:val="AOTOCs"/>
    <w:next w:val="AONormal"/>
    <w:autoRedefine/>
    <w:uiPriority w:val="39"/>
    <w:semiHidden/>
    <w:unhideWhenUsed/>
    <w:rsid w:val="003523CD"/>
    <w:pPr>
      <w:numPr>
        <w:ilvl w:val="1"/>
        <w:numId w:val="17"/>
      </w:numPr>
      <w:tabs>
        <w:tab w:val="left" w:pos="1797"/>
      </w:tabs>
      <w:ind w:right="720"/>
    </w:pPr>
  </w:style>
  <w:style w:type="paragraph" w:styleId="Textpoznpodarou">
    <w:name w:val="footnote text"/>
    <w:basedOn w:val="AONormal"/>
    <w:link w:val="TextpoznpodarouChar"/>
    <w:uiPriority w:val="99"/>
    <w:semiHidden/>
    <w:unhideWhenUsed/>
    <w:rsid w:val="003523CD"/>
    <w:pPr>
      <w:spacing w:line="240" w:lineRule="auto"/>
      <w:ind w:left="720" w:hanging="720"/>
      <w:jc w:val="both"/>
    </w:pPr>
    <w:rPr>
      <w:sz w:val="16"/>
      <w:szCs w:val="20"/>
    </w:rPr>
  </w:style>
  <w:style w:type="character" w:customStyle="1" w:styleId="TextpoznpodarouChar">
    <w:name w:val="Text pozn. pod čarou Char"/>
    <w:basedOn w:val="Standardnpsmoodstavce"/>
    <w:link w:val="Textpoznpodarou"/>
    <w:uiPriority w:val="99"/>
    <w:semiHidden/>
    <w:rsid w:val="003523CD"/>
    <w:rPr>
      <w:rFonts w:ascii="Times New Roman" w:hAnsi="Times New Roman" w:cs="Times New Roman"/>
      <w:sz w:val="16"/>
      <w:szCs w:val="20"/>
      <w:lang w:val="en-GB"/>
    </w:rPr>
  </w:style>
  <w:style w:type="paragraph" w:customStyle="1" w:styleId="AOFPBP">
    <w:name w:val="AOFPBP"/>
    <w:basedOn w:val="AONormal"/>
    <w:next w:val="AOFPTxt"/>
    <w:rsid w:val="003523CD"/>
    <w:pPr>
      <w:jc w:val="center"/>
    </w:pPr>
  </w:style>
  <w:style w:type="paragraph" w:customStyle="1" w:styleId="AOFPTxt">
    <w:name w:val="AOFPTxt"/>
    <w:basedOn w:val="AOFPBP"/>
    <w:rsid w:val="003523CD"/>
    <w:rPr>
      <w:b/>
    </w:rPr>
  </w:style>
  <w:style w:type="paragraph" w:customStyle="1" w:styleId="AOBPTitle">
    <w:name w:val="AOBPTitle"/>
    <w:basedOn w:val="AOFPBP"/>
    <w:rsid w:val="003523CD"/>
    <w:rPr>
      <w:b/>
      <w:caps/>
    </w:rPr>
  </w:style>
  <w:style w:type="paragraph" w:customStyle="1" w:styleId="AOBPTxtC">
    <w:name w:val="AOBPTxtC"/>
    <w:basedOn w:val="AOFPBP"/>
    <w:rsid w:val="003523CD"/>
  </w:style>
  <w:style w:type="paragraph" w:customStyle="1" w:styleId="AOBPTxtL">
    <w:name w:val="AOBPTxtL"/>
    <w:basedOn w:val="AOFPBP"/>
    <w:rsid w:val="003523CD"/>
    <w:pPr>
      <w:jc w:val="left"/>
    </w:pPr>
  </w:style>
  <w:style w:type="paragraph" w:customStyle="1" w:styleId="AOBPTxtR">
    <w:name w:val="AOBPTxtR"/>
    <w:basedOn w:val="AOFPBP"/>
    <w:rsid w:val="003523CD"/>
    <w:pPr>
      <w:jc w:val="right"/>
    </w:pPr>
  </w:style>
  <w:style w:type="paragraph" w:customStyle="1" w:styleId="AOLocation">
    <w:name w:val="AOLocation"/>
    <w:basedOn w:val="AOFPBP"/>
    <w:rsid w:val="003523CD"/>
    <w:pPr>
      <w:spacing w:before="160"/>
    </w:pPr>
    <w:rPr>
      <w:b/>
      <w:caps/>
    </w:rPr>
  </w:style>
  <w:style w:type="paragraph" w:customStyle="1" w:styleId="AOFPTxtCaps">
    <w:name w:val="AOFPTxtCaps"/>
    <w:basedOn w:val="AOFPTxt"/>
    <w:rsid w:val="003523CD"/>
    <w:rPr>
      <w:caps/>
    </w:rPr>
  </w:style>
  <w:style w:type="paragraph" w:customStyle="1" w:styleId="AOFPTitle">
    <w:name w:val="AOFPTitle"/>
    <w:basedOn w:val="AOFPTxt"/>
    <w:rsid w:val="003523CD"/>
    <w:rPr>
      <w:caps/>
      <w:sz w:val="32"/>
    </w:rPr>
  </w:style>
  <w:style w:type="paragraph" w:customStyle="1" w:styleId="AOFPDate">
    <w:name w:val="AOFPDate"/>
    <w:basedOn w:val="AOFPTxt"/>
    <w:rsid w:val="003523CD"/>
    <w:rPr>
      <w:caps/>
    </w:rPr>
  </w:style>
  <w:style w:type="paragraph" w:customStyle="1" w:styleId="AOFPCopyright">
    <w:name w:val="AOFPCopyright"/>
    <w:basedOn w:val="AOFPTxt"/>
    <w:rsid w:val="003523CD"/>
    <w:pPr>
      <w:jc w:val="left"/>
    </w:pPr>
    <w:rPr>
      <w:caps/>
    </w:rPr>
  </w:style>
  <w:style w:type="paragraph" w:customStyle="1" w:styleId="AOHeading5">
    <w:name w:val="AOHeading5"/>
    <w:basedOn w:val="AOHeadings"/>
    <w:next w:val="AODocTxtL1"/>
    <w:rsid w:val="003523CD"/>
    <w:pPr>
      <w:keepNext/>
      <w:ind w:left="720"/>
      <w:outlineLvl w:val="4"/>
    </w:pPr>
    <w:rPr>
      <w:i/>
    </w:rPr>
  </w:style>
  <w:style w:type="paragraph" w:customStyle="1" w:styleId="AOHeading6">
    <w:name w:val="AOHeading6"/>
    <w:basedOn w:val="AOHeadings"/>
    <w:next w:val="AODocTxt"/>
    <w:rsid w:val="003523CD"/>
    <w:pPr>
      <w:keepNext/>
      <w:outlineLvl w:val="5"/>
    </w:pPr>
    <w:rPr>
      <w:b/>
      <w:i/>
    </w:rPr>
  </w:style>
  <w:style w:type="paragraph" w:customStyle="1" w:styleId="AOHeading7">
    <w:name w:val="AOHeading7"/>
    <w:basedOn w:val="AOHeadings"/>
    <w:next w:val="AODocTxtL1"/>
    <w:rsid w:val="003523CD"/>
    <w:pPr>
      <w:keepNext/>
      <w:ind w:left="720"/>
      <w:outlineLvl w:val="6"/>
    </w:pPr>
    <w:rPr>
      <w:b/>
      <w:i/>
    </w:rPr>
  </w:style>
  <w:style w:type="paragraph" w:customStyle="1" w:styleId="AONormal10">
    <w:name w:val="AONormal10"/>
    <w:basedOn w:val="AONormal"/>
    <w:rsid w:val="003523CD"/>
    <w:rPr>
      <w:sz w:val="20"/>
    </w:rPr>
  </w:style>
  <w:style w:type="paragraph" w:customStyle="1" w:styleId="AONormal8L">
    <w:name w:val="AONormal8L"/>
    <w:basedOn w:val="AONormal"/>
    <w:rsid w:val="003523CD"/>
    <w:pPr>
      <w:spacing w:line="220" w:lineRule="atLeast"/>
    </w:pPr>
    <w:rPr>
      <w:rFonts w:ascii="Arial" w:hAnsi="Arial" w:cs="Arial"/>
      <w:sz w:val="16"/>
    </w:rPr>
  </w:style>
  <w:style w:type="paragraph" w:customStyle="1" w:styleId="AONormal8LBold">
    <w:name w:val="AONormal8LBold"/>
    <w:basedOn w:val="AONormal8L"/>
    <w:rsid w:val="003523CD"/>
    <w:rPr>
      <w:b/>
    </w:rPr>
  </w:style>
  <w:style w:type="paragraph" w:customStyle="1" w:styleId="AONormal8C">
    <w:name w:val="AONormal8C"/>
    <w:basedOn w:val="AONormal8L"/>
    <w:rsid w:val="003523CD"/>
    <w:pPr>
      <w:jc w:val="center"/>
    </w:pPr>
  </w:style>
  <w:style w:type="paragraph" w:customStyle="1" w:styleId="AONormal8R">
    <w:name w:val="AONormal8R"/>
    <w:basedOn w:val="AONormal8L"/>
    <w:rsid w:val="003523CD"/>
    <w:pPr>
      <w:jc w:val="right"/>
    </w:pPr>
  </w:style>
  <w:style w:type="paragraph" w:customStyle="1" w:styleId="AONormalBold">
    <w:name w:val="AONormalBold"/>
    <w:basedOn w:val="AONormal"/>
    <w:rsid w:val="003523CD"/>
    <w:rPr>
      <w:b/>
    </w:rPr>
  </w:style>
  <w:style w:type="paragraph" w:customStyle="1" w:styleId="AONormal6L">
    <w:name w:val="AONormal6L"/>
    <w:basedOn w:val="AONormal8L"/>
    <w:rsid w:val="003523CD"/>
    <w:pPr>
      <w:spacing w:line="160" w:lineRule="atLeast"/>
      <w:jc w:val="both"/>
    </w:pPr>
    <w:rPr>
      <w:sz w:val="12"/>
    </w:rPr>
  </w:style>
  <w:style w:type="paragraph" w:customStyle="1" w:styleId="AONormal6C">
    <w:name w:val="AONormal6C"/>
    <w:basedOn w:val="AONormal6L"/>
    <w:rsid w:val="003523CD"/>
    <w:pPr>
      <w:jc w:val="center"/>
    </w:pPr>
  </w:style>
  <w:style w:type="paragraph" w:customStyle="1" w:styleId="AONormal6R">
    <w:name w:val="AONormal6R"/>
    <w:basedOn w:val="AONormal6L"/>
    <w:rsid w:val="003523CD"/>
    <w:pPr>
      <w:jc w:val="right"/>
    </w:pPr>
  </w:style>
  <w:style w:type="paragraph" w:customStyle="1" w:styleId="AOTitle18">
    <w:name w:val="AOTitle18"/>
    <w:basedOn w:val="AONormal"/>
    <w:rsid w:val="003523CD"/>
    <w:rPr>
      <w:b/>
      <w:sz w:val="36"/>
    </w:rPr>
  </w:style>
  <w:style w:type="paragraph" w:customStyle="1" w:styleId="AOSignatory">
    <w:name w:val="AOSignatory"/>
    <w:basedOn w:val="AOBodyTxt"/>
    <w:next w:val="AODocTxt"/>
    <w:rsid w:val="003523CD"/>
    <w:pPr>
      <w:pageBreakBefore/>
      <w:spacing w:after="240"/>
      <w:jc w:val="center"/>
    </w:pPr>
    <w:rPr>
      <w:b/>
      <w:caps/>
    </w:rPr>
  </w:style>
  <w:style w:type="paragraph" w:customStyle="1" w:styleId="AOTOCTitle">
    <w:name w:val="AOTOCTitle"/>
    <w:basedOn w:val="AOHeadings"/>
    <w:next w:val="AOTOCHeading"/>
    <w:rsid w:val="003523CD"/>
    <w:pPr>
      <w:jc w:val="center"/>
    </w:pPr>
    <w:rPr>
      <w:b/>
      <w:caps/>
    </w:rPr>
  </w:style>
  <w:style w:type="paragraph" w:customStyle="1" w:styleId="AOHidden">
    <w:name w:val="AOHidden"/>
    <w:basedOn w:val="AONormal"/>
    <w:rsid w:val="003523CD"/>
    <w:pPr>
      <w:spacing w:before="240"/>
      <w:jc w:val="both"/>
    </w:pPr>
    <w:rPr>
      <w:vanish/>
    </w:rPr>
  </w:style>
  <w:style w:type="paragraph" w:styleId="Textkomente">
    <w:name w:val="annotation text"/>
    <w:basedOn w:val="AONormal"/>
    <w:link w:val="TextkomenteChar"/>
    <w:uiPriority w:val="99"/>
    <w:semiHidden/>
    <w:unhideWhenUsed/>
    <w:rsid w:val="003523CD"/>
    <w:pPr>
      <w:spacing w:line="240" w:lineRule="auto"/>
    </w:pPr>
    <w:rPr>
      <w:sz w:val="16"/>
      <w:szCs w:val="20"/>
    </w:rPr>
  </w:style>
  <w:style w:type="character" w:customStyle="1" w:styleId="TextkomenteChar">
    <w:name w:val="Text komentáře Char"/>
    <w:basedOn w:val="Standardnpsmoodstavce"/>
    <w:link w:val="Textkomente"/>
    <w:uiPriority w:val="99"/>
    <w:semiHidden/>
    <w:rsid w:val="003523CD"/>
    <w:rPr>
      <w:rFonts w:ascii="Times New Roman" w:hAnsi="Times New Roman" w:cs="Times New Roman"/>
      <w:sz w:val="16"/>
      <w:szCs w:val="20"/>
      <w:lang w:val="en-GB"/>
    </w:rPr>
  </w:style>
  <w:style w:type="paragraph" w:styleId="Textvysvtlivek">
    <w:name w:val="endnote text"/>
    <w:basedOn w:val="AONormal"/>
    <w:link w:val="TextvysvtlivekChar"/>
    <w:uiPriority w:val="99"/>
    <w:semiHidden/>
    <w:unhideWhenUsed/>
    <w:rsid w:val="003523CD"/>
    <w:pPr>
      <w:spacing w:line="240" w:lineRule="auto"/>
      <w:ind w:left="720" w:hanging="720"/>
      <w:jc w:val="both"/>
    </w:pPr>
    <w:rPr>
      <w:sz w:val="16"/>
      <w:szCs w:val="20"/>
    </w:rPr>
  </w:style>
  <w:style w:type="character" w:customStyle="1" w:styleId="TextvysvtlivekChar">
    <w:name w:val="Text vysvětlivek Char"/>
    <w:basedOn w:val="Standardnpsmoodstavce"/>
    <w:link w:val="Textvysvtlivek"/>
    <w:uiPriority w:val="99"/>
    <w:semiHidden/>
    <w:rsid w:val="003523CD"/>
    <w:rPr>
      <w:rFonts w:ascii="Times New Roman" w:hAnsi="Times New Roman" w:cs="Times New Roman"/>
      <w:sz w:val="16"/>
      <w:szCs w:val="20"/>
      <w:lang w:val="en-GB"/>
    </w:rPr>
  </w:style>
  <w:style w:type="paragraph" w:styleId="Hlavikaobsahu">
    <w:name w:val="toa heading"/>
    <w:basedOn w:val="AONormal"/>
    <w:next w:val="Seznamcitac"/>
    <w:uiPriority w:val="99"/>
    <w:semiHidden/>
    <w:unhideWhenUsed/>
    <w:rsid w:val="003523CD"/>
    <w:pPr>
      <w:tabs>
        <w:tab w:val="right" w:leader="dot" w:pos="9490"/>
      </w:tabs>
      <w:spacing w:before="240" w:after="120" w:line="240" w:lineRule="auto"/>
    </w:pPr>
    <w:rPr>
      <w:rFonts w:eastAsia="Times New Roman"/>
      <w:b/>
      <w:bCs/>
      <w:szCs w:val="24"/>
    </w:rPr>
  </w:style>
  <w:style w:type="paragraph" w:styleId="Seznamcitac">
    <w:name w:val="table of authorities"/>
    <w:basedOn w:val="AONormal"/>
    <w:uiPriority w:val="99"/>
    <w:semiHidden/>
    <w:unhideWhenUsed/>
    <w:rsid w:val="003523CD"/>
    <w:pPr>
      <w:tabs>
        <w:tab w:val="right" w:leader="dot" w:pos="9490"/>
      </w:tabs>
      <w:spacing w:before="240" w:line="240" w:lineRule="auto"/>
      <w:ind w:left="720" w:hanging="720"/>
    </w:pPr>
  </w:style>
  <w:style w:type="paragraph" w:styleId="Adresanaoblku">
    <w:name w:val="envelope address"/>
    <w:basedOn w:val="Normln"/>
    <w:uiPriority w:val="99"/>
    <w:semiHidden/>
    <w:rsid w:val="003523CD"/>
    <w:pPr>
      <w:ind w:left="2880"/>
    </w:pPr>
    <w:rPr>
      <w:rFonts w:eastAsia="Times New Roman"/>
      <w:szCs w:val="24"/>
    </w:rPr>
  </w:style>
  <w:style w:type="paragraph" w:styleId="Zptenadresanaoblku">
    <w:name w:val="envelope return"/>
    <w:basedOn w:val="Normln"/>
    <w:uiPriority w:val="99"/>
    <w:semiHidden/>
    <w:unhideWhenUsed/>
    <w:rsid w:val="003523CD"/>
    <w:rPr>
      <w:rFonts w:eastAsia="Times New Roman"/>
      <w:sz w:val="20"/>
      <w:szCs w:val="20"/>
    </w:rPr>
  </w:style>
  <w:style w:type="paragraph" w:customStyle="1" w:styleId="AOListNumber">
    <w:name w:val="AOListNumber"/>
    <w:basedOn w:val="AOBodyTxt"/>
    <w:rsid w:val="003523CD"/>
    <w:pPr>
      <w:numPr>
        <w:numId w:val="18"/>
      </w:numPr>
      <w:tabs>
        <w:tab w:val="clear" w:pos="720"/>
      </w:tabs>
    </w:pPr>
  </w:style>
  <w:style w:type="character" w:styleId="Zstupntext">
    <w:name w:val="Placeholder Text"/>
    <w:basedOn w:val="Standardnpsmoodstavce"/>
    <w:uiPriority w:val="99"/>
    <w:semiHidden/>
    <w:rsid w:val="003523CD"/>
    <w:rPr>
      <w:color w:val="808080"/>
    </w:rPr>
  </w:style>
  <w:style w:type="paragraph" w:styleId="Textbubliny">
    <w:name w:val="Balloon Text"/>
    <w:basedOn w:val="Normln"/>
    <w:link w:val="TextbublinyChar"/>
    <w:uiPriority w:val="99"/>
    <w:semiHidden/>
    <w:unhideWhenUsed/>
    <w:rsid w:val="003523CD"/>
    <w:rPr>
      <w:rFonts w:ascii="Tahoma" w:hAnsi="Tahoma" w:cs="Tahoma"/>
      <w:sz w:val="16"/>
      <w:szCs w:val="16"/>
    </w:rPr>
  </w:style>
  <w:style w:type="character" w:customStyle="1" w:styleId="TextbublinyChar">
    <w:name w:val="Text bubliny Char"/>
    <w:basedOn w:val="Standardnpsmoodstavce"/>
    <w:link w:val="Textbubliny"/>
    <w:uiPriority w:val="99"/>
    <w:semiHidden/>
    <w:rsid w:val="003523CD"/>
    <w:rPr>
      <w:rFonts w:ascii="Tahoma" w:hAnsi="Tahoma" w:cs="Tahoma"/>
      <w:sz w:val="16"/>
      <w:szCs w:val="16"/>
      <w:lang w:val="en-GB"/>
    </w:rPr>
  </w:style>
  <w:style w:type="table" w:styleId="Mkatabulky">
    <w:name w:val="Table Grid"/>
    <w:basedOn w:val="Normlntabulka"/>
    <w:uiPriority w:val="59"/>
    <w:rsid w:val="003523CD"/>
    <w:pPr>
      <w:spacing w:after="0" w:line="240"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523CD"/>
    <w:rPr>
      <w:sz w:val="18"/>
      <w:szCs w:val="18"/>
    </w:rPr>
  </w:style>
  <w:style w:type="paragraph" w:styleId="Pedmtkomente">
    <w:name w:val="annotation subject"/>
    <w:basedOn w:val="Textkomente"/>
    <w:next w:val="Textkomente"/>
    <w:link w:val="PedmtkomenteChar"/>
    <w:uiPriority w:val="99"/>
    <w:semiHidden/>
    <w:unhideWhenUsed/>
    <w:rsid w:val="003523CD"/>
    <w:rPr>
      <w:b/>
      <w:bCs/>
      <w:sz w:val="20"/>
    </w:rPr>
  </w:style>
  <w:style w:type="character" w:customStyle="1" w:styleId="PedmtkomenteChar">
    <w:name w:val="Předmět komentáře Char"/>
    <w:basedOn w:val="TextkomenteChar"/>
    <w:link w:val="Pedmtkomente"/>
    <w:uiPriority w:val="99"/>
    <w:semiHidden/>
    <w:rsid w:val="003523CD"/>
    <w:rPr>
      <w:rFonts w:ascii="Times New Roman" w:hAnsi="Times New Roman" w:cs="Times New Roman"/>
      <w:b/>
      <w:bCs/>
      <w:sz w:val="20"/>
      <w:szCs w:val="20"/>
      <w:lang w:val="en-GB"/>
    </w:rPr>
  </w:style>
  <w:style w:type="character" w:customStyle="1" w:styleId="st1">
    <w:name w:val="st1"/>
    <w:basedOn w:val="Standardnpsmoodstavce"/>
    <w:rsid w:val="003523CD"/>
  </w:style>
  <w:style w:type="paragraph" w:customStyle="1" w:styleId="ZKON">
    <w:name w:val="ZÁKON"/>
    <w:basedOn w:val="Normln"/>
    <w:next w:val="Normln"/>
    <w:rsid w:val="00216FBB"/>
    <w:pPr>
      <w:keepNext/>
      <w:keepLines/>
      <w:jc w:val="center"/>
      <w:outlineLvl w:val="0"/>
    </w:pPr>
    <w:rPr>
      <w:rFonts w:eastAsia="Times New Roman"/>
      <w:b/>
      <w:caps/>
      <w:sz w:val="24"/>
      <w:szCs w:val="20"/>
      <w:lang w:val="cs-CZ" w:eastAsia="cs-CZ"/>
    </w:rPr>
  </w:style>
  <w:style w:type="character" w:styleId="Znakapoznpodarou">
    <w:name w:val="footnote reference"/>
    <w:basedOn w:val="Standardnpsmoodstavce"/>
    <w:uiPriority w:val="99"/>
    <w:semiHidden/>
    <w:unhideWhenUsed/>
    <w:rsid w:val="00E91FA0"/>
    <w:rPr>
      <w:vertAlign w:val="superscript"/>
    </w:rPr>
  </w:style>
  <w:style w:type="paragraph" w:styleId="Revize">
    <w:name w:val="Revision"/>
    <w:hidden/>
    <w:uiPriority w:val="99"/>
    <w:semiHidden/>
    <w:rsid w:val="00196EC3"/>
    <w:pPr>
      <w:spacing w:after="0" w:line="240" w:lineRule="auto"/>
    </w:pPr>
    <w:rPr>
      <w:rFonts w:ascii="Times New Roman" w:hAnsi="Times New Roman" w:cs="Times New Roman"/>
      <w:lang w:val="en-GB"/>
    </w:rPr>
  </w:style>
  <w:style w:type="character" w:styleId="Siln">
    <w:name w:val="Strong"/>
    <w:basedOn w:val="Standardnpsmoodstavce"/>
    <w:uiPriority w:val="22"/>
    <w:qFormat/>
    <w:rsid w:val="004E4D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661835">
      <w:bodyDiv w:val="1"/>
      <w:marLeft w:val="0"/>
      <w:marRight w:val="0"/>
      <w:marTop w:val="0"/>
      <w:marBottom w:val="0"/>
      <w:divBdr>
        <w:top w:val="none" w:sz="0" w:space="0" w:color="auto"/>
        <w:left w:val="none" w:sz="0" w:space="0" w:color="auto"/>
        <w:bottom w:val="none" w:sz="0" w:space="0" w:color="auto"/>
        <w:right w:val="none" w:sz="0" w:space="0" w:color="auto"/>
      </w:divBdr>
    </w:div>
    <w:div w:id="188147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00FD2-5281-421C-B00A-CE5B2095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18</Pages>
  <Words>6452</Words>
  <Characters>38072</Characters>
  <Application>Microsoft Office Word</Application>
  <DocSecurity>0</DocSecurity>
  <Lines>317</Lines>
  <Paragraphs>88</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44436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Michálková Markéta Mgr.</dc:creator>
  <cp:lastModifiedBy>Králík Aleš Mgr. Bc. LL.M.</cp:lastModifiedBy>
  <cp:revision>19</cp:revision>
  <cp:lastPrinted>2018-05-02T06:59:00Z</cp:lastPrinted>
  <dcterms:created xsi:type="dcterms:W3CDTF">2018-04-17T21:42:00Z</dcterms:created>
  <dcterms:modified xsi:type="dcterms:W3CDTF">2018-05-02T16:07:00Z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